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BA52EA" w14:paraId="1C7136A3" w14:textId="77777777">
        <w:tc>
          <w:tcPr>
            <w:tcW w:w="509" w:type="dxa"/>
          </w:tcPr>
          <w:p w14:paraId="3DCBCB52" w14:textId="77777777" w:rsidR="00BA52EA" w:rsidRDefault="005F30BD">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4E43DC8F" w14:textId="7303AE73" w:rsidR="00BA52EA" w:rsidRDefault="00CA65CD">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rPr>
              <w:t>87.040</w:t>
            </w:r>
          </w:p>
        </w:tc>
      </w:tr>
      <w:tr w:rsidR="00BA52EA" w14:paraId="10AB2D89" w14:textId="77777777">
        <w:tc>
          <w:tcPr>
            <w:tcW w:w="509" w:type="dxa"/>
          </w:tcPr>
          <w:p w14:paraId="3E49D924" w14:textId="77777777" w:rsidR="00BA52EA" w:rsidRDefault="005F30BD">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BA52EA" w14:paraId="79AAF63F" w14:textId="77777777">
              <w:trPr>
                <w:trHeight w:hRule="exact" w:val="1021"/>
              </w:trPr>
              <w:tc>
                <w:tcPr>
                  <w:tcW w:w="9242" w:type="dxa"/>
                  <w:vAlign w:val="center"/>
                </w:tcPr>
                <w:p w14:paraId="321C1052" w14:textId="77777777" w:rsidR="00BA52EA" w:rsidRDefault="00BA52EA" w:rsidP="008A2CFB">
                  <w:pPr>
                    <w:pStyle w:val="afffff"/>
                    <w:framePr w:w="0" w:hRule="auto" w:wrap="auto" w:hAnchor="text" w:xAlign="left" w:yAlign="inline" w:anchorLock="0"/>
                    <w:ind w:left="420" w:right="624"/>
                    <w:rPr>
                      <w:rFonts w:ascii="宋体" w:hAnsi="宋体"/>
                      <w:sz w:val="28"/>
                      <w:szCs w:val="28"/>
                    </w:rPr>
                  </w:pPr>
                </w:p>
              </w:tc>
            </w:tr>
          </w:tbl>
          <w:p w14:paraId="2EB5D4A3" w14:textId="5419F9C4" w:rsidR="00BA52EA" w:rsidRDefault="00CA65CD">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G 51</w:t>
            </w:r>
          </w:p>
        </w:tc>
      </w:tr>
    </w:tbl>
    <w:p w14:paraId="11FE9CB7" w14:textId="631310F5" w:rsidR="00BA52EA" w:rsidRDefault="005F30BD">
      <w:pPr>
        <w:pStyle w:val="affffffffff2"/>
        <w:framePr w:wrap="auto"/>
      </w:pPr>
      <w:r>
        <w:t>T/</w:t>
      </w:r>
      <w:r>
        <w:fldChar w:fldCharType="begin">
          <w:ffData>
            <w:name w:val="文字1"/>
            <w:enabled/>
            <w:calcOnExit w:val="0"/>
            <w:textInput>
              <w:default w:val="FSS"/>
            </w:textInput>
          </w:ffData>
        </w:fldChar>
      </w:r>
      <w:bookmarkStart w:id="0" w:name="文字1"/>
      <w:r>
        <w:instrText xml:space="preserve"> FORMTEXT </w:instrText>
      </w:r>
      <w:r>
        <w:fldChar w:fldCharType="separate"/>
      </w:r>
      <w:r>
        <w:t>FSS</w:t>
      </w:r>
      <w:r>
        <w:fldChar w:fldCharType="end"/>
      </w:r>
      <w:bookmarkEnd w:id="0"/>
      <w:r>
        <w:t xml:space="preserve"> </w:t>
      </w:r>
      <w:r>
        <w:fldChar w:fldCharType="begin">
          <w:ffData>
            <w:name w:val="NSTD_CODE_F"/>
            <w:enabled/>
            <w:calcOnExit w:val="0"/>
            <w:textInput>
              <w:default w:val="XXXX"/>
            </w:textInput>
          </w:ffData>
        </w:fldChar>
      </w:r>
      <w:bookmarkStart w:id="1" w:name="NSTD_CODE_F"/>
      <w:r>
        <w:instrText xml:space="preserve"> FORMTEXT </w:instrText>
      </w:r>
      <w:r>
        <w:fldChar w:fldCharType="separate"/>
      </w:r>
      <w:r>
        <w:t>XXXX</w:t>
      </w:r>
      <w:r>
        <w:fldChar w:fldCharType="end"/>
      </w:r>
      <w:bookmarkEnd w:id="1"/>
      <w:r>
        <w:rPr>
          <w:rFonts w:hAnsi="黑体"/>
        </w:rPr>
        <w:t>—</w:t>
      </w:r>
      <w:r w:rsidR="003E3976">
        <w:t>202</w:t>
      </w:r>
      <w:r w:rsidR="00CA65CD">
        <w:rPr>
          <w:rFonts w:hint="eastAsia"/>
        </w:rPr>
        <w:t>5</w:t>
      </w:r>
    </w:p>
    <w:p w14:paraId="6FCED7F1" w14:textId="6BBBD6A3" w:rsidR="00BA52EA" w:rsidRDefault="005F30BD">
      <w:pPr>
        <w:pStyle w:val="affffffffff3"/>
        <w:framePr w:wrap="auto"/>
        <w:rPr>
          <w:rFonts w:hAnsi="黑体"/>
        </w:rPr>
      </w:pPr>
      <w:r>
        <w:rPr>
          <w:rFonts w:hAnsi="黑体"/>
        </w:rPr>
        <w:fldChar w:fldCharType="begin">
          <w:ffData>
            <w:name w:val="OSTD_CODE"/>
            <w:enabled/>
            <w:calcOnExit w:val="0"/>
            <w:textInput/>
          </w:ffData>
        </w:fldChar>
      </w:r>
      <w:bookmarkStart w:id="2" w:name="OSTD_CODE"/>
      <w:r>
        <w:rPr>
          <w:rFonts w:hAnsi="黑体"/>
        </w:rPr>
        <w:instrText xml:space="preserve"> FORMTEXT </w:instrText>
      </w:r>
      <w:r>
        <w:rPr>
          <w:rFonts w:hAnsi="黑体"/>
        </w:rPr>
      </w:r>
      <w:r>
        <w:rPr>
          <w:rFonts w:hAnsi="黑体"/>
        </w:rPr>
        <w:fldChar w:fldCharType="separate"/>
      </w:r>
      <w:r w:rsidR="000507CA">
        <w:rPr>
          <w:rFonts w:hAnsi="黑体"/>
        </w:rPr>
        <w:t> </w:t>
      </w:r>
      <w:r w:rsidR="000507CA">
        <w:rPr>
          <w:rFonts w:hAnsi="黑体"/>
        </w:rPr>
        <w:t> </w:t>
      </w:r>
      <w:r w:rsidR="000507CA">
        <w:rPr>
          <w:rFonts w:hAnsi="黑体"/>
        </w:rPr>
        <w:t> </w:t>
      </w:r>
      <w:r w:rsidR="000507CA">
        <w:rPr>
          <w:rFonts w:hAnsi="黑体"/>
        </w:rPr>
        <w:t> </w:t>
      </w:r>
      <w:r w:rsidR="000507CA">
        <w:rPr>
          <w:rFonts w:hAnsi="黑体"/>
        </w:rPr>
        <w:t> </w:t>
      </w:r>
      <w:r>
        <w:rPr>
          <w:rFonts w:hAnsi="黑体"/>
        </w:rPr>
        <w:fldChar w:fldCharType="end"/>
      </w:r>
      <w:bookmarkEnd w:id="2"/>
    </w:p>
    <w:p w14:paraId="6D3F32FB" w14:textId="77777777" w:rsidR="00BA52EA" w:rsidRDefault="005F30BD">
      <w:pPr>
        <w:pStyle w:val="afffff0"/>
        <w:framePr w:w="0" w:hRule="auto" w:hSpace="0" w:vSpace="0" w:wrap="auto" w:vAnchor="margin" w:hAnchor="text" w:xAlign="left" w:yAlign="inline"/>
        <w:ind w:firstLineChars="94" w:firstLine="722"/>
        <w:rPr>
          <w:szCs w:val="52"/>
        </w:rPr>
      </w:pPr>
      <w:r>
        <w:rPr>
          <w:rFonts w:ascii="黑体" w:eastAsia="黑体" w:hAnsi="黑体" w:cs="黑体" w:hint="eastAsia"/>
          <w:b w:val="0"/>
          <w:bCs w:val="0"/>
          <w:szCs w:val="52"/>
        </w:rPr>
        <w:t>团体标准</w:t>
      </w:r>
    </w:p>
    <w:p w14:paraId="2C93BFE5" w14:textId="77777777" w:rsidR="00BA52EA" w:rsidRDefault="005F30BD">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496AF176" wp14:editId="26BE20DF">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18638FBA"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mc:Fallback>
        </mc:AlternateContent>
      </w:r>
    </w:p>
    <w:p w14:paraId="3B357FA5" w14:textId="77777777" w:rsidR="00BA52EA" w:rsidRDefault="00BA52EA">
      <w:pPr>
        <w:pStyle w:val="afffff0"/>
        <w:framePr w:w="9639" w:h="6976" w:hRule="exact" w:hSpace="0" w:vSpace="0" w:wrap="around" w:hAnchor="page" w:y="6408"/>
        <w:jc w:val="center"/>
        <w:rPr>
          <w:rFonts w:ascii="黑体" w:eastAsia="黑体" w:hAnsi="黑体"/>
          <w:b w:val="0"/>
          <w:bCs w:val="0"/>
          <w:w w:val="100"/>
        </w:rPr>
      </w:pPr>
    </w:p>
    <w:p w14:paraId="0E6EB369" w14:textId="4D4F929A" w:rsidR="00BA52EA" w:rsidRDefault="00CA65CD">
      <w:pPr>
        <w:pStyle w:val="affffffffff4"/>
        <w:framePr w:h="6974" w:hRule="exact" w:wrap="around" w:x="1419" w:anchorLock="1"/>
      </w:pPr>
      <w:r>
        <w:rPr>
          <w:rFonts w:hint="eastAsia"/>
        </w:rPr>
        <w:fldChar w:fldCharType="begin">
          <w:ffData>
            <w:name w:val="CSTD_NAME"/>
            <w:enabled/>
            <w:calcOnExit w:val="0"/>
            <w:textInput>
              <w:default w:val="佛山标准 合成树脂乳液墙面涂料"/>
            </w:textInput>
          </w:ffData>
        </w:fldChar>
      </w:r>
      <w:bookmarkStart w:id="3" w:name="CSTD_NAME"/>
      <w:r>
        <w:rPr>
          <w:rFonts w:hint="eastAsia"/>
        </w:rPr>
        <w:instrText xml:space="preserve"> </w:instrText>
      </w:r>
      <w:r>
        <w:instrText>FORMTEXT</w:instrText>
      </w:r>
      <w:r>
        <w:rPr>
          <w:rFonts w:hint="eastAsia"/>
        </w:rPr>
        <w:instrText xml:space="preserve"> </w:instrText>
      </w:r>
      <w:r>
        <w:rPr>
          <w:rFonts w:hint="eastAsia"/>
        </w:rPr>
      </w:r>
      <w:r>
        <w:rPr>
          <w:rFonts w:hint="eastAsia"/>
        </w:rPr>
        <w:fldChar w:fldCharType="separate"/>
      </w:r>
      <w:r>
        <w:rPr>
          <w:rFonts w:hint="eastAsia"/>
          <w:noProof/>
        </w:rPr>
        <w:t>佛山标准 合成树脂乳液</w:t>
      </w:r>
      <w:r w:rsidR="00AD66F6">
        <w:rPr>
          <w:rFonts w:hint="eastAsia"/>
          <w:noProof/>
        </w:rPr>
        <w:t>外</w:t>
      </w:r>
      <w:r>
        <w:rPr>
          <w:rFonts w:hint="eastAsia"/>
          <w:noProof/>
        </w:rPr>
        <w:t>墙涂料</w:t>
      </w:r>
      <w:r>
        <w:rPr>
          <w:rFonts w:hint="eastAsia"/>
        </w:rPr>
        <w:fldChar w:fldCharType="end"/>
      </w:r>
      <w:bookmarkEnd w:id="3"/>
    </w:p>
    <w:p w14:paraId="47E58E26" w14:textId="77777777" w:rsidR="00BA52EA" w:rsidRDefault="00BA52EA">
      <w:pPr>
        <w:framePr w:w="9639" w:h="6974" w:hRule="exact" w:wrap="around" w:vAnchor="page" w:hAnchor="page" w:x="1419" w:y="6408" w:anchorLock="1"/>
        <w:ind w:left="-1418"/>
      </w:pPr>
    </w:p>
    <w:p w14:paraId="4C8B1AD3" w14:textId="6D30300E" w:rsidR="00BA52EA" w:rsidRDefault="00CA65CD">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Foshan standard  Synthetic resin emulsion based wall coatings"/>
            </w:textInput>
          </w:ffData>
        </w:fldChar>
      </w:r>
      <w:bookmarkStart w:id="4"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noProof/>
          <w:szCs w:val="28"/>
        </w:rPr>
        <w:t xml:space="preserve">Foshan standard  </w:t>
      </w:r>
      <w:r w:rsidR="00AD66F6" w:rsidRPr="00AD66F6">
        <w:rPr>
          <w:rFonts w:eastAsia="黑体"/>
          <w:noProof/>
          <w:szCs w:val="28"/>
        </w:rPr>
        <w:t>Synthetic resin emulsion coatings for exterior wall</w:t>
      </w:r>
      <w:r>
        <w:rPr>
          <w:rFonts w:eastAsia="黑体"/>
          <w:szCs w:val="28"/>
        </w:rPr>
        <w:fldChar w:fldCharType="end"/>
      </w:r>
      <w:bookmarkEnd w:id="4"/>
    </w:p>
    <w:p w14:paraId="0F90F463" w14:textId="77777777" w:rsidR="00BA52EA" w:rsidRDefault="00BA52EA">
      <w:pPr>
        <w:framePr w:w="9639" w:h="6974" w:hRule="exact" w:wrap="around" w:vAnchor="page" w:hAnchor="page" w:x="1419" w:y="6408" w:anchorLock="1"/>
        <w:spacing w:line="760" w:lineRule="exact"/>
        <w:ind w:left="-1418"/>
      </w:pPr>
    </w:p>
    <w:p w14:paraId="46FC2460" w14:textId="77777777" w:rsidR="00BA52EA" w:rsidRDefault="00BA52EA">
      <w:pPr>
        <w:pStyle w:val="afffffff8"/>
        <w:framePr w:w="9639" w:h="6974" w:hRule="exact" w:wrap="around" w:vAnchor="page" w:hAnchor="page" w:x="1419" w:y="6408" w:anchorLock="1"/>
        <w:textAlignment w:val="bottom"/>
        <w:rPr>
          <w:rFonts w:eastAsia="黑体"/>
          <w:szCs w:val="28"/>
        </w:rPr>
      </w:pPr>
    </w:p>
    <w:p w14:paraId="520C495F" w14:textId="6DDA1841" w:rsidR="00BA52EA" w:rsidRDefault="008A2CFB">
      <w:pPr>
        <w:pStyle w:val="afffffff8"/>
        <w:framePr w:w="9639" w:h="6974" w:hRule="exact" w:wrap="around" w:vAnchor="page" w:hAnchor="page" w:x="1419" w:y="6408" w:anchorLock="1"/>
        <w:spacing w:before="440" w:after="160"/>
        <w:textAlignment w:val="bottom"/>
        <w:rPr>
          <w:sz w:val="24"/>
          <w:szCs w:val="28"/>
        </w:rPr>
      </w:pPr>
      <w:r>
        <w:rPr>
          <w:rFonts w:hint="eastAsia"/>
          <w:sz w:val="24"/>
          <w:szCs w:val="28"/>
        </w:rPr>
        <w:t>征求意见</w:t>
      </w:r>
      <w:r w:rsidR="00CA65CD">
        <w:rPr>
          <w:rFonts w:hint="eastAsia"/>
          <w:sz w:val="24"/>
          <w:szCs w:val="28"/>
        </w:rPr>
        <w:t>稿</w:t>
      </w:r>
    </w:p>
    <w:p w14:paraId="3C679AD4" w14:textId="0087CFDD" w:rsidR="00BA52EA" w:rsidRDefault="005F30BD">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5" w:name="CMPLSH_DATE"/>
      <w:r>
        <w:rPr>
          <w:sz w:val="21"/>
          <w:szCs w:val="28"/>
        </w:rPr>
        <w:instrText xml:space="preserve"> FORMTEXT </w:instrText>
      </w:r>
      <w:r w:rsidR="008A2CFB">
        <w:rPr>
          <w:sz w:val="21"/>
          <w:szCs w:val="28"/>
        </w:rPr>
      </w:r>
      <w:r>
        <w:rPr>
          <w:sz w:val="21"/>
          <w:szCs w:val="28"/>
        </w:rPr>
        <w:fldChar w:fldCharType="separate"/>
      </w:r>
      <w:r w:rsidR="008A2CFB">
        <w:rPr>
          <w:rFonts w:hint="eastAsia"/>
          <w:sz w:val="21"/>
          <w:szCs w:val="28"/>
        </w:rPr>
        <w:t>（本草案完成时间：）</w:t>
      </w:r>
      <w:r>
        <w:rPr>
          <w:sz w:val="21"/>
          <w:szCs w:val="28"/>
        </w:rPr>
        <w:fldChar w:fldCharType="end"/>
      </w:r>
      <w:bookmarkEnd w:id="5"/>
    </w:p>
    <w:p w14:paraId="6DAB7E45" w14:textId="5FB17D1C" w:rsidR="00BA52EA" w:rsidRDefault="00384675">
      <w:pPr>
        <w:pStyle w:val="affffffffff0"/>
        <w:framePr w:wrap="around" w:y="14176"/>
      </w:pPr>
      <w:r>
        <w:rPr>
          <w:rFonts w:ascii="黑体" w:hint="eastAsia"/>
        </w:rPr>
        <w:t>202</w:t>
      </w:r>
      <w:r w:rsidR="00CA65CD">
        <w:rPr>
          <w:rFonts w:ascii="黑体" w:hint="eastAsia"/>
        </w:rPr>
        <w:t>5</w:t>
      </w:r>
      <w:r w:rsidR="005F30BD">
        <w:t xml:space="preserve"> </w:t>
      </w:r>
      <w:r w:rsidR="005F30BD">
        <w:rPr>
          <w:rFonts w:ascii="黑体"/>
        </w:rPr>
        <w:t>-</w:t>
      </w:r>
      <w:r w:rsidR="005F30BD">
        <w:t xml:space="preserve"> </w:t>
      </w:r>
      <w:r w:rsidR="00CA65CD">
        <w:rPr>
          <w:rFonts w:ascii="黑体" w:hint="eastAsia"/>
        </w:rPr>
        <w:t>XX</w:t>
      </w:r>
      <w:r w:rsidR="005F30BD">
        <w:t xml:space="preserve"> </w:t>
      </w:r>
      <w:r w:rsidR="005F30BD">
        <w:rPr>
          <w:rFonts w:ascii="黑体"/>
        </w:rPr>
        <w:t>-</w:t>
      </w:r>
      <w:r w:rsidR="005F30BD">
        <w:t xml:space="preserve"> </w:t>
      </w:r>
      <w:r w:rsidR="005F30BD">
        <w:rPr>
          <w:rFonts w:ascii="黑体"/>
        </w:rPr>
        <w:fldChar w:fldCharType="begin">
          <w:ffData>
            <w:name w:val="PLSH_DATE_D"/>
            <w:enabled/>
            <w:calcOnExit w:val="0"/>
            <w:textInput>
              <w:default w:val="XX"/>
              <w:maxLength w:val="2"/>
            </w:textInput>
          </w:ffData>
        </w:fldChar>
      </w:r>
      <w:bookmarkStart w:id="6" w:name="PLSH_DATE_D"/>
      <w:r w:rsidR="005F30BD">
        <w:rPr>
          <w:rFonts w:ascii="黑体"/>
        </w:rPr>
        <w:instrText xml:space="preserve"> FORMTEXT </w:instrText>
      </w:r>
      <w:r w:rsidR="005F30BD">
        <w:rPr>
          <w:rFonts w:ascii="黑体"/>
        </w:rPr>
      </w:r>
      <w:r w:rsidR="005F30BD">
        <w:rPr>
          <w:rFonts w:ascii="黑体"/>
        </w:rPr>
        <w:fldChar w:fldCharType="separate"/>
      </w:r>
      <w:r w:rsidR="005F30BD">
        <w:rPr>
          <w:rFonts w:ascii="黑体"/>
        </w:rPr>
        <w:t>XX</w:t>
      </w:r>
      <w:r w:rsidR="005F30BD">
        <w:rPr>
          <w:rFonts w:ascii="黑体"/>
        </w:rPr>
        <w:fldChar w:fldCharType="end"/>
      </w:r>
      <w:bookmarkEnd w:id="6"/>
      <w:r w:rsidR="005F30BD">
        <w:rPr>
          <w:rFonts w:hint="eastAsia"/>
        </w:rPr>
        <w:t>发布</w:t>
      </w:r>
    </w:p>
    <w:p w14:paraId="6718134D" w14:textId="0F1AF3C8" w:rsidR="00BA52EA" w:rsidRDefault="00384675">
      <w:pPr>
        <w:pStyle w:val="affffffffff1"/>
        <w:framePr w:wrap="around" w:y="14176"/>
      </w:pPr>
      <w:r>
        <w:rPr>
          <w:rFonts w:ascii="黑体" w:hint="eastAsia"/>
        </w:rPr>
        <w:t>202</w:t>
      </w:r>
      <w:r w:rsidR="00CA65CD">
        <w:rPr>
          <w:rFonts w:ascii="黑体" w:hint="eastAsia"/>
        </w:rPr>
        <w:t>5</w:t>
      </w:r>
      <w:r w:rsidR="005F30BD">
        <w:t xml:space="preserve"> </w:t>
      </w:r>
      <w:r w:rsidR="005F30BD">
        <w:rPr>
          <w:rFonts w:ascii="黑体"/>
        </w:rPr>
        <w:t>-</w:t>
      </w:r>
      <w:r w:rsidR="005F30BD">
        <w:t xml:space="preserve"> </w:t>
      </w:r>
      <w:r w:rsidR="005F30BD">
        <w:rPr>
          <w:rFonts w:ascii="黑体"/>
        </w:rPr>
        <w:fldChar w:fldCharType="begin">
          <w:ffData>
            <w:name w:val="CROT_DATE_M"/>
            <w:enabled/>
            <w:calcOnExit w:val="0"/>
            <w:textInput>
              <w:default w:val="XX"/>
              <w:maxLength w:val="2"/>
            </w:textInput>
          </w:ffData>
        </w:fldChar>
      </w:r>
      <w:bookmarkStart w:id="7" w:name="CROT_DATE_M"/>
      <w:r w:rsidR="005F30BD">
        <w:rPr>
          <w:rFonts w:ascii="黑体"/>
        </w:rPr>
        <w:instrText xml:space="preserve"> FORMTEXT </w:instrText>
      </w:r>
      <w:r w:rsidR="005F30BD">
        <w:rPr>
          <w:rFonts w:ascii="黑体"/>
        </w:rPr>
      </w:r>
      <w:r w:rsidR="005F30BD">
        <w:rPr>
          <w:rFonts w:ascii="黑体"/>
        </w:rPr>
        <w:fldChar w:fldCharType="separate"/>
      </w:r>
      <w:r w:rsidR="005F30BD">
        <w:rPr>
          <w:rFonts w:ascii="黑体"/>
        </w:rPr>
        <w:t>XX</w:t>
      </w:r>
      <w:r w:rsidR="005F30BD">
        <w:rPr>
          <w:rFonts w:ascii="黑体"/>
        </w:rPr>
        <w:fldChar w:fldCharType="end"/>
      </w:r>
      <w:bookmarkEnd w:id="7"/>
      <w:r w:rsidR="005F30BD">
        <w:t xml:space="preserve"> </w:t>
      </w:r>
      <w:r w:rsidR="005F30BD">
        <w:rPr>
          <w:rFonts w:ascii="黑体"/>
        </w:rPr>
        <w:t>-</w:t>
      </w:r>
      <w:r w:rsidR="005F30BD">
        <w:t xml:space="preserve"> </w:t>
      </w:r>
      <w:r w:rsidR="005F30BD">
        <w:rPr>
          <w:rFonts w:ascii="黑体"/>
        </w:rPr>
        <w:fldChar w:fldCharType="begin">
          <w:ffData>
            <w:name w:val="CROT_DATE_D"/>
            <w:enabled/>
            <w:calcOnExit w:val="0"/>
            <w:textInput>
              <w:default w:val="XX"/>
              <w:maxLength w:val="2"/>
            </w:textInput>
          </w:ffData>
        </w:fldChar>
      </w:r>
      <w:bookmarkStart w:id="8" w:name="CROT_DATE_D"/>
      <w:r w:rsidR="005F30BD">
        <w:rPr>
          <w:rFonts w:ascii="黑体"/>
        </w:rPr>
        <w:instrText xml:space="preserve"> FORMTEXT </w:instrText>
      </w:r>
      <w:r w:rsidR="005F30BD">
        <w:rPr>
          <w:rFonts w:ascii="黑体"/>
        </w:rPr>
      </w:r>
      <w:r w:rsidR="005F30BD">
        <w:rPr>
          <w:rFonts w:ascii="黑体"/>
        </w:rPr>
        <w:fldChar w:fldCharType="separate"/>
      </w:r>
      <w:r w:rsidR="005F30BD">
        <w:rPr>
          <w:rFonts w:ascii="黑体"/>
        </w:rPr>
        <w:t>XX</w:t>
      </w:r>
      <w:r w:rsidR="005F30BD">
        <w:rPr>
          <w:rFonts w:ascii="黑体"/>
        </w:rPr>
        <w:fldChar w:fldCharType="end"/>
      </w:r>
      <w:bookmarkEnd w:id="8"/>
      <w:r w:rsidR="005F30BD">
        <w:rPr>
          <w:rFonts w:hint="eastAsia"/>
        </w:rPr>
        <w:t>实施</w:t>
      </w:r>
    </w:p>
    <w:p w14:paraId="21A96317" w14:textId="74602434" w:rsidR="00BA52EA" w:rsidRDefault="005F30BD">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9" w:name="fm"/>
      <w:r>
        <w:rPr>
          <w:rFonts w:hAnsi="黑体"/>
          <w:w w:val="100"/>
          <w:sz w:val="28"/>
        </w:rPr>
        <w:instrText xml:space="preserve"> FORMTEXT </w:instrText>
      </w:r>
      <w:r>
        <w:rPr>
          <w:rFonts w:hAnsi="黑体"/>
          <w:w w:val="100"/>
          <w:sz w:val="28"/>
        </w:rPr>
      </w:r>
      <w:r>
        <w:rPr>
          <w:rFonts w:hAnsi="黑体"/>
          <w:w w:val="100"/>
          <w:sz w:val="28"/>
        </w:rPr>
        <w:fldChar w:fldCharType="separate"/>
      </w:r>
      <w:r w:rsidR="0072217C" w:rsidRPr="0072217C">
        <w:rPr>
          <w:rFonts w:hAnsi="黑体" w:hint="eastAsia"/>
          <w:w w:val="100"/>
          <w:sz w:val="28"/>
        </w:rPr>
        <w:t>佛山市佛山标准和卓越绩效管理促进会</w:t>
      </w:r>
      <w:r>
        <w:rPr>
          <w:rFonts w:hAnsi="黑体"/>
          <w:w w:val="100"/>
          <w:sz w:val="28"/>
        </w:rPr>
        <w:fldChar w:fldCharType="end"/>
      </w:r>
      <w:bookmarkEnd w:id="9"/>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7A4B3554" w14:textId="77777777" w:rsidR="00BA52EA" w:rsidRDefault="005F30BD">
      <w:pPr>
        <w:rPr>
          <w:rFonts w:ascii="宋体" w:hAnsi="宋体"/>
          <w:sz w:val="28"/>
          <w:szCs w:val="28"/>
        </w:rPr>
        <w:sectPr w:rsidR="00BA52EA" w:rsidSect="00E037DA">
          <w:headerReference w:type="default" r:id="rId9"/>
          <w:footerReference w:type="even" r:id="rId10"/>
          <w:headerReference w:type="first" r:id="rId11"/>
          <w:footerReference w:type="first" r:id="rId12"/>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6FFDF27" wp14:editId="0120DAB3">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2FCE7250"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mc:Fallback>
        </mc:AlternateContent>
      </w:r>
    </w:p>
    <w:p w14:paraId="3249DEC3" w14:textId="77777777" w:rsidR="00BA52EA" w:rsidRDefault="005F30BD">
      <w:pPr>
        <w:pStyle w:val="a6"/>
        <w:spacing w:after="360"/>
      </w:pPr>
      <w:bookmarkStart w:id="10" w:name="BookMark2"/>
      <w:r>
        <w:rPr>
          <w:spacing w:val="320"/>
        </w:rPr>
        <w:lastRenderedPageBreak/>
        <w:t>前</w:t>
      </w:r>
      <w:r>
        <w:t>言</w:t>
      </w:r>
    </w:p>
    <w:p w14:paraId="56F3B36F" w14:textId="77777777" w:rsidR="00BA52EA" w:rsidRDefault="005F30BD">
      <w:pPr>
        <w:pStyle w:val="afffff5"/>
        <w:ind w:firstLine="420"/>
      </w:pPr>
      <w:r>
        <w:rPr>
          <w:rFonts w:hint="eastAsia"/>
        </w:rPr>
        <w:t>本文件按照GB/T 1.1—2020《标准化工作导则  第1部分：标准化文件的结构和起草规则》的规定起草。</w:t>
      </w:r>
    </w:p>
    <w:p w14:paraId="5E3785EF" w14:textId="210275BB" w:rsidR="00BA52EA" w:rsidRDefault="005F30BD">
      <w:pPr>
        <w:pStyle w:val="afffff5"/>
        <w:ind w:firstLine="420"/>
      </w:pPr>
      <w:r>
        <w:rPr>
          <w:rFonts w:hint="eastAsia"/>
        </w:rPr>
        <w:t>本文件由</w:t>
      </w:r>
      <w:r w:rsidR="00254C92">
        <w:rPr>
          <w:rFonts w:hint="eastAsia"/>
        </w:rPr>
        <w:t>佛山市佛山标准和卓越绩效管理促进会提出并归口</w:t>
      </w:r>
      <w:r>
        <w:rPr>
          <w:rFonts w:hint="eastAsia"/>
        </w:rPr>
        <w:t>。</w:t>
      </w:r>
    </w:p>
    <w:p w14:paraId="131A0F26" w14:textId="68C21E63" w:rsidR="00BA52EA" w:rsidRDefault="005F30BD">
      <w:pPr>
        <w:pStyle w:val="afffff5"/>
        <w:ind w:firstLine="420"/>
      </w:pPr>
      <w:r>
        <w:rPr>
          <w:rFonts w:hint="eastAsia"/>
        </w:rPr>
        <w:t>本文件起草单位：</w:t>
      </w:r>
      <w:r w:rsidR="00CA65CD">
        <w:rPr>
          <w:rFonts w:hint="eastAsia"/>
        </w:rPr>
        <w:t>XXXX</w:t>
      </w:r>
      <w:r w:rsidR="00B66F58">
        <w:rPr>
          <w:rFonts w:hint="eastAsia"/>
        </w:rPr>
        <w:t>。</w:t>
      </w:r>
    </w:p>
    <w:p w14:paraId="40EB6AA4" w14:textId="01C57CA9" w:rsidR="00BA52EA" w:rsidRDefault="005F30BD" w:rsidP="00F90ECE">
      <w:pPr>
        <w:pStyle w:val="afffff5"/>
        <w:ind w:firstLine="420"/>
        <w:sectPr w:rsidR="00BA52EA" w:rsidSect="00E037DA">
          <w:headerReference w:type="even" r:id="rId13"/>
          <w:headerReference w:type="default" r:id="rId14"/>
          <w:footerReference w:type="even" r:id="rId15"/>
          <w:footerReference w:type="default" r:id="rId16"/>
          <w:pgSz w:w="11906" w:h="16838"/>
          <w:pgMar w:top="2410" w:right="1134" w:bottom="1134" w:left="1134" w:header="1418" w:footer="1134" w:gutter="284"/>
          <w:pgNumType w:fmt="upperRoman" w:start="1"/>
          <w:cols w:space="425"/>
          <w:formProt w:val="0"/>
          <w:docGrid w:linePitch="312"/>
        </w:sectPr>
      </w:pPr>
      <w:r>
        <w:rPr>
          <w:rFonts w:hint="eastAsia"/>
        </w:rPr>
        <w:t>本文件主要起草人：</w:t>
      </w:r>
      <w:r w:rsidR="00CA65CD">
        <w:rPr>
          <w:rFonts w:hint="eastAsia"/>
        </w:rPr>
        <w:t>XXXX</w:t>
      </w:r>
      <w:r w:rsidR="00F90ECE">
        <w:rPr>
          <w:rFonts w:hint="eastAsia"/>
        </w:rPr>
        <w:t>。</w:t>
      </w:r>
    </w:p>
    <w:p w14:paraId="2266E66E" w14:textId="77777777" w:rsidR="00BA52EA" w:rsidRDefault="005F30BD">
      <w:pPr>
        <w:pStyle w:val="a6"/>
        <w:spacing w:after="360"/>
      </w:pPr>
      <w:bookmarkStart w:id="11" w:name="BookMark3"/>
      <w:bookmarkEnd w:id="10"/>
      <w:r>
        <w:rPr>
          <w:spacing w:val="320"/>
        </w:rPr>
        <w:lastRenderedPageBreak/>
        <w:t>引</w:t>
      </w:r>
      <w:r>
        <w:t>言</w:t>
      </w:r>
    </w:p>
    <w:p w14:paraId="60A2BD0F" w14:textId="77777777" w:rsidR="00BA52EA" w:rsidRDefault="005F30BD">
      <w:pPr>
        <w:pStyle w:val="afffff5"/>
        <w:ind w:firstLine="420"/>
      </w:pPr>
      <w:r>
        <w:rPr>
          <w:rFonts w:hint="eastAsia"/>
        </w:rPr>
        <w:t>佛山标准是佛山市为推动制造业高质量发展，打造的系列先进标准。</w:t>
      </w:r>
    </w:p>
    <w:p w14:paraId="5E3BE401" w14:textId="217C78E2" w:rsidR="00BA52EA" w:rsidRDefault="005F30BD">
      <w:pPr>
        <w:pStyle w:val="afffff5"/>
        <w:ind w:firstLine="420"/>
      </w:pPr>
      <w:r>
        <w:rPr>
          <w:rFonts w:hint="eastAsia"/>
        </w:rPr>
        <w:t>佛山标准倡导“标准决定质量，只有高标准才有高质量”的理念，坚持“国内领先、国际先进”定位，聚焦佛山制造业重点产业优势产品，对标国内国际先进标准，围绕消费升级方向，提升标准和质量水平，增加优质产品供给，以高标准打造中国制造品质高地</w:t>
      </w:r>
      <w:r w:rsidR="00841D63">
        <w:t>,</w:t>
      </w:r>
      <w:r>
        <w:rPr>
          <w:rFonts w:hint="eastAsia"/>
        </w:rPr>
        <w:t>满足人民日益增长的美好生活需要。</w:t>
      </w:r>
    </w:p>
    <w:p w14:paraId="3AA6E85C" w14:textId="77777777" w:rsidR="00BA52EA" w:rsidRDefault="00BA52EA">
      <w:pPr>
        <w:pStyle w:val="afffff5"/>
        <w:ind w:firstLine="420"/>
      </w:pPr>
    </w:p>
    <w:p w14:paraId="302CDDC6" w14:textId="77777777" w:rsidR="00BA52EA" w:rsidRDefault="00BA52EA">
      <w:pPr>
        <w:pStyle w:val="afffff5"/>
        <w:ind w:firstLine="420"/>
      </w:pPr>
    </w:p>
    <w:p w14:paraId="4444D24A" w14:textId="77777777" w:rsidR="00BA52EA" w:rsidRDefault="00BA52EA">
      <w:pPr>
        <w:pStyle w:val="afffff5"/>
        <w:ind w:firstLine="420"/>
        <w:sectPr w:rsidR="00BA52EA" w:rsidSect="00E037DA">
          <w:headerReference w:type="even" r:id="rId17"/>
          <w:headerReference w:type="default" r:id="rId18"/>
          <w:footerReference w:type="even" r:id="rId19"/>
          <w:footerReference w:type="default" r:id="rId20"/>
          <w:pgSz w:w="11906" w:h="16838"/>
          <w:pgMar w:top="2410" w:right="1134" w:bottom="1134" w:left="1134" w:header="1418" w:footer="1134" w:gutter="284"/>
          <w:pgNumType w:fmt="upperRoman"/>
          <w:cols w:space="425"/>
          <w:formProt w:val="0"/>
          <w:docGrid w:linePitch="312"/>
        </w:sectPr>
      </w:pPr>
    </w:p>
    <w:p w14:paraId="1F44472A" w14:textId="77777777" w:rsidR="00BA52EA" w:rsidRDefault="00BA52EA">
      <w:pPr>
        <w:spacing w:line="20" w:lineRule="exact"/>
        <w:jc w:val="center"/>
        <w:rPr>
          <w:rFonts w:ascii="黑体" w:eastAsia="黑体" w:hAnsi="黑体"/>
          <w:sz w:val="32"/>
          <w:szCs w:val="32"/>
        </w:rPr>
      </w:pPr>
      <w:bookmarkStart w:id="12" w:name="BookMark4"/>
      <w:bookmarkEnd w:id="11"/>
    </w:p>
    <w:p w14:paraId="196AC76A" w14:textId="77777777" w:rsidR="00BA52EA" w:rsidRDefault="00BA52EA">
      <w:pPr>
        <w:spacing w:line="20" w:lineRule="exact"/>
        <w:jc w:val="center"/>
        <w:rPr>
          <w:rFonts w:ascii="黑体" w:eastAsia="黑体" w:hAnsi="黑体"/>
          <w:sz w:val="32"/>
          <w:szCs w:val="32"/>
        </w:rPr>
      </w:pPr>
    </w:p>
    <w:bookmarkStart w:id="13" w:name="NEW_STAND_NAME" w:displacedByCustomXml="next"/>
    <w:sdt>
      <w:sdtPr>
        <w:tag w:val="NEW_STAND_NAME"/>
        <w:id w:val="595910757"/>
        <w:lock w:val="sdtLocked"/>
        <w:placeholder>
          <w:docPart w:val="5D538B5102514AA9B701B3655B4156CE"/>
        </w:placeholder>
      </w:sdtPr>
      <w:sdtEndPr/>
      <w:sdtContent>
        <w:p w14:paraId="3070E6FB" w14:textId="4130A6D5" w:rsidR="00BA52EA" w:rsidRDefault="00AD66F6" w:rsidP="00AD66F6">
          <w:pPr>
            <w:pStyle w:val="afffffffff8"/>
            <w:spacing w:beforeLines="100" w:before="240" w:afterLines="220" w:after="528"/>
          </w:pPr>
          <w:r>
            <w:rPr>
              <w:rFonts w:hint="eastAsia"/>
            </w:rPr>
            <w:t>佛山标准</w:t>
          </w:r>
          <w:r>
            <w:t xml:space="preserve"> 合成树脂乳液外墙涂料</w:t>
          </w:r>
        </w:p>
      </w:sdtContent>
    </w:sdt>
    <w:p w14:paraId="7659EADF" w14:textId="77777777" w:rsidR="00BA52EA" w:rsidRDefault="005F30BD">
      <w:pPr>
        <w:pStyle w:val="affc"/>
        <w:spacing w:before="240" w:after="240"/>
      </w:pPr>
      <w:bookmarkStart w:id="14" w:name="_Toc24884211"/>
      <w:bookmarkStart w:id="15" w:name="_Toc26986771"/>
      <w:bookmarkStart w:id="16" w:name="_Toc26986530"/>
      <w:bookmarkStart w:id="17" w:name="_Toc26648465"/>
      <w:bookmarkStart w:id="18" w:name="_Toc17233333"/>
      <w:bookmarkStart w:id="19" w:name="_Toc26718930"/>
      <w:bookmarkStart w:id="20" w:name="_Toc17233325"/>
      <w:bookmarkStart w:id="21" w:name="_Toc24884218"/>
      <w:bookmarkEnd w:id="13"/>
      <w:r>
        <w:rPr>
          <w:rFonts w:hint="eastAsia"/>
        </w:rPr>
        <w:t>范围</w:t>
      </w:r>
      <w:bookmarkEnd w:id="14"/>
      <w:bookmarkEnd w:id="15"/>
      <w:bookmarkEnd w:id="16"/>
      <w:bookmarkEnd w:id="17"/>
      <w:bookmarkEnd w:id="18"/>
      <w:bookmarkEnd w:id="19"/>
      <w:bookmarkEnd w:id="20"/>
      <w:bookmarkEnd w:id="21"/>
    </w:p>
    <w:p w14:paraId="626B8DEB" w14:textId="09A0C703" w:rsidR="00680212" w:rsidRPr="00AB3A4C" w:rsidRDefault="00E731A4" w:rsidP="00680212">
      <w:pPr>
        <w:pStyle w:val="afffffffffffa"/>
      </w:pPr>
      <w:bookmarkStart w:id="22" w:name="_Toc24884219"/>
      <w:bookmarkStart w:id="23" w:name="_Toc17233334"/>
      <w:bookmarkStart w:id="24" w:name="_Toc17233326"/>
      <w:bookmarkStart w:id="25" w:name="_Toc26648466"/>
      <w:bookmarkStart w:id="26" w:name="_Toc24884212"/>
      <w:r w:rsidRPr="00E731A4">
        <w:t>本文件规定了合成树脂乳液</w:t>
      </w:r>
      <w:r w:rsidR="00104041">
        <w:rPr>
          <w:rFonts w:hint="eastAsia"/>
        </w:rPr>
        <w:t>外</w:t>
      </w:r>
      <w:r w:rsidRPr="00E731A4">
        <w:t>墙涂料的产品分类、要求、试验方法、检验规则以及标志、包装</w:t>
      </w:r>
      <w:r w:rsidR="00104041">
        <w:rPr>
          <w:rFonts w:hint="eastAsia"/>
        </w:rPr>
        <w:t>、</w:t>
      </w:r>
      <w:r w:rsidRPr="00E731A4">
        <w:t>贮存</w:t>
      </w:r>
      <w:r w:rsidR="00104041">
        <w:rPr>
          <w:rFonts w:hint="eastAsia"/>
        </w:rPr>
        <w:t>和质量承诺</w:t>
      </w:r>
      <w:r w:rsidRPr="00E731A4">
        <w:t>。</w:t>
      </w:r>
    </w:p>
    <w:p w14:paraId="3FB390D2" w14:textId="32075D4A" w:rsidR="00BA52EA" w:rsidRDefault="00E731A4" w:rsidP="00680212">
      <w:pPr>
        <w:pStyle w:val="afffff5"/>
        <w:ind w:firstLine="420"/>
      </w:pPr>
      <w:r w:rsidRPr="00E731A4">
        <w:t>本文件适用于以乳液聚合方式制备的合成树脂乳液为基料</w:t>
      </w:r>
      <w:r w:rsidR="00340713">
        <w:rPr>
          <w:rFonts w:hint="eastAsia"/>
        </w:rPr>
        <w:t>，</w:t>
      </w:r>
      <w:r w:rsidRPr="00E731A4">
        <w:t>与颜料、体质颜料及各种助剂配制而成 的</w:t>
      </w:r>
      <w:r w:rsidR="00340713">
        <w:rPr>
          <w:rFonts w:hint="eastAsia"/>
        </w:rPr>
        <w:t>，</w:t>
      </w:r>
      <w:r w:rsidRPr="00E731A4">
        <w:t>施涂后能形成表面平整的薄质涂层的</w:t>
      </w:r>
      <w:r w:rsidR="00506D78">
        <w:rPr>
          <w:rFonts w:hint="eastAsia"/>
        </w:rPr>
        <w:t>外</w:t>
      </w:r>
      <w:r w:rsidRPr="00E731A4">
        <w:t>墙涂料。</w:t>
      </w:r>
    </w:p>
    <w:p w14:paraId="66C78DE5" w14:textId="77777777" w:rsidR="00BA52EA" w:rsidRDefault="005F30BD">
      <w:pPr>
        <w:pStyle w:val="affc"/>
        <w:spacing w:before="240" w:after="240"/>
      </w:pPr>
      <w:bookmarkStart w:id="27" w:name="_Toc26986531"/>
      <w:bookmarkStart w:id="28" w:name="_Toc26718931"/>
      <w:bookmarkStart w:id="29" w:name="_Toc26986772"/>
      <w:r>
        <w:rPr>
          <w:rFonts w:hint="eastAsia"/>
        </w:rPr>
        <w:t>规范性引用文件</w:t>
      </w:r>
      <w:bookmarkEnd w:id="22"/>
      <w:bookmarkEnd w:id="23"/>
      <w:bookmarkEnd w:id="24"/>
      <w:bookmarkEnd w:id="25"/>
      <w:bookmarkEnd w:id="26"/>
      <w:bookmarkEnd w:id="27"/>
      <w:bookmarkEnd w:id="28"/>
      <w:bookmarkEnd w:id="29"/>
    </w:p>
    <w:sdt>
      <w:sdtPr>
        <w:rPr>
          <w:rFonts w:hint="eastAsia"/>
        </w:rPr>
        <w:id w:val="715848253"/>
        <w:placeholder>
          <w:docPart w:val="555AE90898D84FD197E71B0D56585F5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09B8095" w14:textId="77777777" w:rsidR="00BA52EA" w:rsidRDefault="005F30BD">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241DA09" w14:textId="4B86B86C" w:rsidR="00CF4E1C" w:rsidRDefault="00CF4E1C" w:rsidP="00CF4E1C">
      <w:pPr>
        <w:pStyle w:val="afffffffffffa"/>
      </w:pPr>
      <w:r>
        <w:t xml:space="preserve">GB/T 1766 </w:t>
      </w:r>
      <w:r>
        <w:rPr>
          <w:rFonts w:hint="eastAsia"/>
        </w:rPr>
        <w:t>色漆和清漆 涂层老化的评级方法</w:t>
      </w:r>
    </w:p>
    <w:p w14:paraId="18AD92A4" w14:textId="4A023897" w:rsidR="00CF4E1C" w:rsidRDefault="00512DDA" w:rsidP="00CF4E1C">
      <w:pPr>
        <w:pStyle w:val="afffffffffffa"/>
      </w:pPr>
      <w:r w:rsidRPr="00BF0D23">
        <w:t>GB/T</w:t>
      </w:r>
      <w:r w:rsidRPr="00BF0D23">
        <w:rPr>
          <w:rFonts w:hint="eastAsia"/>
        </w:rPr>
        <w:t xml:space="preserve"> </w:t>
      </w:r>
      <w:r w:rsidRPr="00BF0D23">
        <w:t xml:space="preserve">5206 色漆和清漆 术语和定义 </w:t>
      </w:r>
    </w:p>
    <w:p w14:paraId="6474A463" w14:textId="28310BE9" w:rsidR="00CF4E1C" w:rsidRPr="00BF0D23" w:rsidRDefault="00CF4E1C" w:rsidP="003317EB">
      <w:pPr>
        <w:pStyle w:val="afffffffffffa"/>
      </w:pPr>
      <w:r>
        <w:t xml:space="preserve">GB/T 9274-1988 </w:t>
      </w:r>
      <w:r>
        <w:rPr>
          <w:rFonts w:hint="eastAsia"/>
        </w:rPr>
        <w:t>色漆和清漆 耐液体介质的测定</w:t>
      </w:r>
    </w:p>
    <w:p w14:paraId="45736DB0" w14:textId="195551FB" w:rsidR="00512DDA" w:rsidRPr="00BF0D23" w:rsidRDefault="00512DDA" w:rsidP="003317EB">
      <w:pPr>
        <w:pStyle w:val="afffffffffffa"/>
      </w:pPr>
      <w:r w:rsidRPr="00BF0D23">
        <w:t>GB/T</w:t>
      </w:r>
      <w:r w:rsidRPr="00BF0D23">
        <w:rPr>
          <w:rFonts w:hint="eastAsia"/>
        </w:rPr>
        <w:t xml:space="preserve"> </w:t>
      </w:r>
      <w:r w:rsidRPr="00BF0D23">
        <w:t>9755</w:t>
      </w:r>
      <w:r w:rsidR="00CF4E1C">
        <w:t>-</w:t>
      </w:r>
      <w:r w:rsidRPr="00BF0D23">
        <w:t xml:space="preserve">2024 </w:t>
      </w:r>
      <w:r w:rsidR="00EA3C50" w:rsidRPr="00BF0D23">
        <w:rPr>
          <w:rFonts w:hint="eastAsia"/>
        </w:rPr>
        <w:t>合成树脂乳液墙面涂料</w:t>
      </w:r>
    </w:p>
    <w:p w14:paraId="100B8B11" w14:textId="52C593AE" w:rsidR="00F91679" w:rsidRPr="00BF0D23" w:rsidRDefault="00F91679" w:rsidP="003317EB">
      <w:pPr>
        <w:pStyle w:val="afffffffffffa"/>
      </w:pPr>
      <w:r w:rsidRPr="00BF0D23">
        <w:rPr>
          <w:rFonts w:hint="eastAsia"/>
        </w:rPr>
        <w:t>GB</w:t>
      </w:r>
      <w:r w:rsidRPr="00BF0D23">
        <w:rPr>
          <w:rFonts w:hint="eastAsia"/>
        </w:rPr>
        <w:t> </w:t>
      </w:r>
      <w:r w:rsidRPr="00BF0D23">
        <w:rPr>
          <w:rFonts w:hint="eastAsia"/>
        </w:rPr>
        <w:t>18582</w:t>
      </w:r>
      <w:r w:rsidRPr="00BF0D23">
        <w:t xml:space="preserve">  </w:t>
      </w:r>
      <w:r w:rsidRPr="00BF0D23">
        <w:rPr>
          <w:rFonts w:hint="eastAsia"/>
        </w:rPr>
        <w:t>建筑用墙面涂料中有害物质限量</w:t>
      </w:r>
    </w:p>
    <w:p w14:paraId="4A563EB7" w14:textId="1B83F5A9" w:rsidR="00EA3C50" w:rsidRDefault="00EA3C50" w:rsidP="003317EB">
      <w:pPr>
        <w:pStyle w:val="afffffffffffa"/>
      </w:pPr>
      <w:r w:rsidRPr="00BF0D23">
        <w:rPr>
          <w:rFonts w:hint="eastAsia"/>
        </w:rPr>
        <w:t>HG/T 3950</w:t>
      </w:r>
      <w:r w:rsidRPr="00BF0D23">
        <w:t xml:space="preserve"> </w:t>
      </w:r>
      <w:r w:rsidRPr="00BF0D23">
        <w:rPr>
          <w:rFonts w:hint="eastAsia"/>
        </w:rPr>
        <w:t>抗菌涂料</w:t>
      </w:r>
      <w:r>
        <w:t xml:space="preserve"> </w:t>
      </w:r>
    </w:p>
    <w:p w14:paraId="03C787D7" w14:textId="77777777" w:rsidR="005328B5" w:rsidRDefault="005328B5" w:rsidP="005328B5">
      <w:pPr>
        <w:pStyle w:val="affc"/>
        <w:spacing w:before="240" w:after="240"/>
      </w:pPr>
      <w:r>
        <w:rPr>
          <w:rFonts w:hint="eastAsia"/>
        </w:rPr>
        <w:t>术语和定义</w:t>
      </w:r>
    </w:p>
    <w:p w14:paraId="26F7C94A" w14:textId="341A5F42" w:rsidR="005328B5" w:rsidRDefault="00512DDA" w:rsidP="00512DDA">
      <w:pPr>
        <w:pStyle w:val="affd"/>
        <w:numPr>
          <w:ilvl w:val="0"/>
          <w:numId w:val="0"/>
        </w:numPr>
        <w:spacing w:before="120" w:after="120"/>
        <w:ind w:firstLineChars="200" w:firstLine="420"/>
      </w:pPr>
      <w:r w:rsidRPr="00512DDA">
        <w:rPr>
          <w:rFonts w:ascii="宋体" w:eastAsia="宋体"/>
        </w:rPr>
        <w:t>GB/T</w:t>
      </w:r>
      <w:r w:rsidR="00340713">
        <w:rPr>
          <w:rFonts w:ascii="宋体" w:eastAsia="宋体" w:hint="eastAsia"/>
        </w:rPr>
        <w:t xml:space="preserve"> </w:t>
      </w:r>
      <w:r w:rsidRPr="00512DDA">
        <w:rPr>
          <w:rFonts w:ascii="宋体" w:eastAsia="宋体"/>
        </w:rPr>
        <w:t>5206</w:t>
      </w:r>
      <w:r w:rsidR="00340713">
        <w:rPr>
          <w:rFonts w:ascii="宋体" w:eastAsia="宋体" w:hint="eastAsia"/>
        </w:rPr>
        <w:t xml:space="preserve"> </w:t>
      </w:r>
      <w:r w:rsidRPr="00512DDA">
        <w:rPr>
          <w:rFonts w:ascii="宋体" w:eastAsia="宋体"/>
        </w:rPr>
        <w:t>界定的术语和定义适用于本文件。</w:t>
      </w:r>
    </w:p>
    <w:p w14:paraId="2F9207FD" w14:textId="6F603C4A" w:rsidR="005328B5" w:rsidRDefault="005328B5" w:rsidP="005328B5">
      <w:pPr>
        <w:pStyle w:val="affc"/>
        <w:spacing w:before="240" w:after="240"/>
      </w:pPr>
      <w:r>
        <w:rPr>
          <w:rFonts w:hint="eastAsia"/>
        </w:rPr>
        <w:t>产品分类</w:t>
      </w:r>
    </w:p>
    <w:p w14:paraId="00894516" w14:textId="6507E01A" w:rsidR="00512DDA" w:rsidRDefault="00512DDA" w:rsidP="00E17845">
      <w:pPr>
        <w:pStyle w:val="affffffffe"/>
        <w:numPr>
          <w:ilvl w:val="0"/>
          <w:numId w:val="0"/>
        </w:numPr>
        <w:ind w:firstLineChars="200" w:firstLine="420"/>
      </w:pPr>
      <w:r w:rsidRPr="00512DDA">
        <w:t>根据涂层类型分为</w:t>
      </w:r>
      <w:r w:rsidR="00340713">
        <w:rPr>
          <w:rFonts w:hint="eastAsia"/>
        </w:rPr>
        <w:t>：</w:t>
      </w:r>
      <w:r w:rsidR="00160286" w:rsidRPr="00512DDA">
        <w:t>底漆</w:t>
      </w:r>
      <w:r w:rsidR="00160286">
        <w:rPr>
          <w:rFonts w:hint="eastAsia"/>
        </w:rPr>
        <w:t>和</w:t>
      </w:r>
      <w:r w:rsidR="00160286" w:rsidRPr="00512DDA">
        <w:t>面漆</w:t>
      </w:r>
      <w:r w:rsidR="00160286">
        <w:rPr>
          <w:rFonts w:hint="eastAsia"/>
        </w:rPr>
        <w:t>。</w:t>
      </w:r>
    </w:p>
    <w:p w14:paraId="3DDED532" w14:textId="77777777" w:rsidR="00BA52EA" w:rsidRDefault="005F30BD">
      <w:pPr>
        <w:pStyle w:val="affc"/>
        <w:spacing w:before="240" w:after="240"/>
      </w:pPr>
      <w:r>
        <w:rPr>
          <w:rFonts w:hint="eastAsia"/>
        </w:rPr>
        <w:t>技术要求</w:t>
      </w:r>
    </w:p>
    <w:p w14:paraId="56BF28CB" w14:textId="49B6382E" w:rsidR="00512DDA" w:rsidRDefault="00512DDA" w:rsidP="00512DDA">
      <w:pPr>
        <w:pStyle w:val="affffffffe"/>
      </w:pPr>
      <w:r>
        <w:rPr>
          <w:rFonts w:hint="eastAsia"/>
        </w:rPr>
        <w:t>底漆应符合表1的要求。</w:t>
      </w:r>
    </w:p>
    <w:p w14:paraId="62DB03B3" w14:textId="511751FE" w:rsidR="001923EF" w:rsidRDefault="00D23EBC" w:rsidP="001923EF">
      <w:pPr>
        <w:pStyle w:val="aff2"/>
        <w:spacing w:before="120" w:after="120"/>
        <w:rPr>
          <w:rFonts w:hint="eastAsia"/>
        </w:rPr>
      </w:pPr>
      <w:r>
        <w:rPr>
          <w:rFonts w:hint="eastAsia"/>
        </w:rPr>
        <w:t>底漆的要求</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100" w:type="dxa"/>
          <w:right w:w="100" w:type="dxa"/>
        </w:tblCellMar>
        <w:tblLook w:val="04A0" w:firstRow="1" w:lastRow="0" w:firstColumn="1" w:lastColumn="0" w:noHBand="0" w:noVBand="1"/>
      </w:tblPr>
      <w:tblGrid>
        <w:gridCol w:w="4667"/>
        <w:gridCol w:w="4667"/>
      </w:tblGrid>
      <w:tr w:rsidR="001923EF" w14:paraId="07B67C35" w14:textId="77777777" w:rsidTr="001923EF">
        <w:trPr>
          <w:tblHeader/>
          <w:jc w:val="center"/>
        </w:trPr>
        <w:tc>
          <w:tcPr>
            <w:tcW w:w="4667" w:type="dxa"/>
            <w:tcBorders>
              <w:top w:val="single" w:sz="8" w:space="0" w:color="auto"/>
              <w:bottom w:val="single" w:sz="8" w:space="0" w:color="auto"/>
            </w:tcBorders>
            <w:shd w:val="clear" w:color="auto" w:fill="auto"/>
            <w:vAlign w:val="center"/>
          </w:tcPr>
          <w:p w14:paraId="3401BDB5" w14:textId="42FF5FA7" w:rsidR="001923EF" w:rsidRDefault="001923EF" w:rsidP="001923EF">
            <w:pPr>
              <w:pStyle w:val="afffffffff9"/>
              <w:rPr>
                <w:rFonts w:hint="eastAsia"/>
              </w:rPr>
            </w:pPr>
            <w:r w:rsidRPr="00D86424">
              <w:rPr>
                <w:rFonts w:hint="eastAsia"/>
              </w:rPr>
              <w:t>项目</w:t>
            </w:r>
          </w:p>
        </w:tc>
        <w:tc>
          <w:tcPr>
            <w:tcW w:w="4667" w:type="dxa"/>
            <w:tcBorders>
              <w:top w:val="single" w:sz="8" w:space="0" w:color="auto"/>
              <w:bottom w:val="single" w:sz="8" w:space="0" w:color="auto"/>
            </w:tcBorders>
            <w:shd w:val="clear" w:color="auto" w:fill="auto"/>
            <w:vAlign w:val="center"/>
          </w:tcPr>
          <w:p w14:paraId="41D79D33" w14:textId="5A055EB6" w:rsidR="001923EF" w:rsidRDefault="001923EF" w:rsidP="001923EF">
            <w:pPr>
              <w:pStyle w:val="afffffffff9"/>
              <w:rPr>
                <w:rFonts w:hint="eastAsia"/>
              </w:rPr>
            </w:pPr>
            <w:r w:rsidRPr="00D86424">
              <w:rPr>
                <w:rFonts w:hint="eastAsia"/>
              </w:rPr>
              <w:t>指标</w:t>
            </w:r>
          </w:p>
        </w:tc>
      </w:tr>
      <w:tr w:rsidR="001923EF" w14:paraId="258EA23A" w14:textId="77777777" w:rsidTr="001923EF">
        <w:trPr>
          <w:jc w:val="center"/>
        </w:trPr>
        <w:tc>
          <w:tcPr>
            <w:tcW w:w="4667" w:type="dxa"/>
            <w:tcBorders>
              <w:top w:val="single" w:sz="8" w:space="0" w:color="auto"/>
            </w:tcBorders>
            <w:shd w:val="clear" w:color="auto" w:fill="auto"/>
            <w:vAlign w:val="center"/>
          </w:tcPr>
          <w:p w14:paraId="7EC7A616" w14:textId="31D675CB" w:rsidR="001923EF" w:rsidRDefault="001923EF" w:rsidP="003835F1">
            <w:pPr>
              <w:pStyle w:val="afffffffff9"/>
              <w:jc w:val="left"/>
              <w:rPr>
                <w:rFonts w:hint="eastAsia"/>
              </w:rPr>
            </w:pPr>
            <w:r>
              <w:rPr>
                <w:rFonts w:hint="eastAsia"/>
              </w:rPr>
              <w:t>在容器中状态</w:t>
            </w:r>
          </w:p>
        </w:tc>
        <w:tc>
          <w:tcPr>
            <w:tcW w:w="4667" w:type="dxa"/>
            <w:tcBorders>
              <w:top w:val="single" w:sz="8" w:space="0" w:color="auto"/>
            </w:tcBorders>
            <w:shd w:val="clear" w:color="auto" w:fill="auto"/>
            <w:vAlign w:val="center"/>
          </w:tcPr>
          <w:p w14:paraId="4C3B99F8" w14:textId="0B71C757" w:rsidR="001923EF" w:rsidRDefault="001923EF" w:rsidP="001923EF">
            <w:pPr>
              <w:pStyle w:val="afffffffff9"/>
              <w:rPr>
                <w:rFonts w:hint="eastAsia"/>
              </w:rPr>
            </w:pPr>
            <w:r>
              <w:rPr>
                <w:rFonts w:hint="eastAsia"/>
              </w:rPr>
              <w:t>无硬块、搅拌后呈均匀状态</w:t>
            </w:r>
          </w:p>
        </w:tc>
      </w:tr>
      <w:tr w:rsidR="001923EF" w14:paraId="5364C97C" w14:textId="77777777" w:rsidTr="001923EF">
        <w:trPr>
          <w:jc w:val="center"/>
        </w:trPr>
        <w:tc>
          <w:tcPr>
            <w:tcW w:w="4667" w:type="dxa"/>
            <w:shd w:val="clear" w:color="auto" w:fill="auto"/>
            <w:vAlign w:val="center"/>
          </w:tcPr>
          <w:p w14:paraId="6BF24A75" w14:textId="4B4981C5" w:rsidR="001923EF" w:rsidRDefault="001923EF" w:rsidP="003835F1">
            <w:pPr>
              <w:pStyle w:val="afffffffff9"/>
              <w:jc w:val="left"/>
              <w:rPr>
                <w:rFonts w:hint="eastAsia"/>
              </w:rPr>
            </w:pPr>
            <w:r>
              <w:rPr>
                <w:rFonts w:hint="eastAsia"/>
              </w:rPr>
              <w:t>施工性</w:t>
            </w:r>
          </w:p>
        </w:tc>
        <w:tc>
          <w:tcPr>
            <w:tcW w:w="4667" w:type="dxa"/>
            <w:shd w:val="clear" w:color="auto" w:fill="auto"/>
            <w:vAlign w:val="center"/>
          </w:tcPr>
          <w:p w14:paraId="491F5DF8" w14:textId="5E044C37" w:rsidR="001923EF" w:rsidRDefault="001923EF" w:rsidP="001923EF">
            <w:pPr>
              <w:pStyle w:val="afffffffff9"/>
              <w:rPr>
                <w:rFonts w:hint="eastAsia"/>
              </w:rPr>
            </w:pPr>
            <w:r>
              <w:rPr>
                <w:rFonts w:hint="eastAsia"/>
              </w:rPr>
              <w:t>刷涂无障碍</w:t>
            </w:r>
          </w:p>
        </w:tc>
      </w:tr>
      <w:tr w:rsidR="001923EF" w14:paraId="3C868AF1" w14:textId="77777777" w:rsidTr="001923EF">
        <w:trPr>
          <w:jc w:val="center"/>
        </w:trPr>
        <w:tc>
          <w:tcPr>
            <w:tcW w:w="4667" w:type="dxa"/>
            <w:shd w:val="clear" w:color="auto" w:fill="auto"/>
            <w:vAlign w:val="center"/>
          </w:tcPr>
          <w:p w14:paraId="5C928472" w14:textId="703F3B83" w:rsidR="001923EF" w:rsidRDefault="001923EF" w:rsidP="003835F1">
            <w:pPr>
              <w:pStyle w:val="afffffffff9"/>
              <w:jc w:val="left"/>
              <w:rPr>
                <w:rFonts w:hint="eastAsia"/>
              </w:rPr>
            </w:pPr>
            <w:r>
              <w:rPr>
                <w:rFonts w:hint="eastAsia"/>
              </w:rPr>
              <w:t>低温稳定性(3 次循环)</w:t>
            </w:r>
          </w:p>
        </w:tc>
        <w:tc>
          <w:tcPr>
            <w:tcW w:w="4667" w:type="dxa"/>
            <w:shd w:val="clear" w:color="auto" w:fill="auto"/>
            <w:vAlign w:val="center"/>
          </w:tcPr>
          <w:p w14:paraId="7BEFE08D" w14:textId="44DB09C0" w:rsidR="001923EF" w:rsidRDefault="001923EF" w:rsidP="001923EF">
            <w:pPr>
              <w:pStyle w:val="afffffffff9"/>
              <w:rPr>
                <w:rFonts w:hint="eastAsia"/>
              </w:rPr>
            </w:pPr>
            <w:r>
              <w:rPr>
                <w:rFonts w:hint="eastAsia"/>
              </w:rPr>
              <w:t>不变质</w:t>
            </w:r>
          </w:p>
        </w:tc>
      </w:tr>
      <w:tr w:rsidR="001923EF" w14:paraId="622A8843" w14:textId="77777777" w:rsidTr="001923EF">
        <w:trPr>
          <w:jc w:val="center"/>
        </w:trPr>
        <w:tc>
          <w:tcPr>
            <w:tcW w:w="4667" w:type="dxa"/>
            <w:shd w:val="clear" w:color="auto" w:fill="auto"/>
            <w:vAlign w:val="center"/>
          </w:tcPr>
          <w:p w14:paraId="108D1400" w14:textId="11BA3C67" w:rsidR="001923EF" w:rsidRDefault="001923EF" w:rsidP="003835F1">
            <w:pPr>
              <w:pStyle w:val="afffffffff9"/>
              <w:jc w:val="left"/>
              <w:rPr>
                <w:rFonts w:hint="eastAsia"/>
              </w:rPr>
            </w:pPr>
            <w:r>
              <w:rPr>
                <w:rFonts w:hint="eastAsia"/>
              </w:rPr>
              <w:t>低温成膜性</w:t>
            </w:r>
          </w:p>
        </w:tc>
        <w:tc>
          <w:tcPr>
            <w:tcW w:w="4667" w:type="dxa"/>
            <w:shd w:val="clear" w:color="auto" w:fill="auto"/>
            <w:vAlign w:val="center"/>
          </w:tcPr>
          <w:p w14:paraId="0F44EC51" w14:textId="30AC0094" w:rsidR="001923EF" w:rsidRDefault="001923EF" w:rsidP="001923EF">
            <w:pPr>
              <w:pStyle w:val="afffffffff9"/>
              <w:rPr>
                <w:rFonts w:hint="eastAsia"/>
              </w:rPr>
            </w:pPr>
            <w:r>
              <w:rPr>
                <w:rFonts w:hint="eastAsia"/>
              </w:rPr>
              <w:t>5 ℃成膜无异常</w:t>
            </w:r>
          </w:p>
        </w:tc>
      </w:tr>
      <w:tr w:rsidR="001923EF" w14:paraId="17D71552" w14:textId="77777777" w:rsidTr="001923EF">
        <w:trPr>
          <w:jc w:val="center"/>
        </w:trPr>
        <w:tc>
          <w:tcPr>
            <w:tcW w:w="4667" w:type="dxa"/>
            <w:shd w:val="clear" w:color="auto" w:fill="auto"/>
            <w:vAlign w:val="center"/>
          </w:tcPr>
          <w:p w14:paraId="14BA4BF5" w14:textId="0F79AF4C" w:rsidR="001923EF" w:rsidRDefault="001923EF" w:rsidP="003835F1">
            <w:pPr>
              <w:pStyle w:val="afffffffff9"/>
              <w:jc w:val="left"/>
              <w:rPr>
                <w:rFonts w:hint="eastAsia"/>
              </w:rPr>
            </w:pPr>
            <w:r>
              <w:rPr>
                <w:rFonts w:hint="eastAsia"/>
              </w:rPr>
              <w:t>涂膜外观</w:t>
            </w:r>
          </w:p>
        </w:tc>
        <w:tc>
          <w:tcPr>
            <w:tcW w:w="4667" w:type="dxa"/>
            <w:shd w:val="clear" w:color="auto" w:fill="auto"/>
            <w:vAlign w:val="center"/>
          </w:tcPr>
          <w:p w14:paraId="4A00B2C5" w14:textId="4A46A870" w:rsidR="001923EF" w:rsidRDefault="001923EF" w:rsidP="001923EF">
            <w:pPr>
              <w:pStyle w:val="afffffffff9"/>
              <w:rPr>
                <w:rFonts w:hint="eastAsia"/>
              </w:rPr>
            </w:pPr>
            <w:r>
              <w:rPr>
                <w:rFonts w:hint="eastAsia"/>
              </w:rPr>
              <w:t>正常</w:t>
            </w:r>
          </w:p>
        </w:tc>
      </w:tr>
      <w:tr w:rsidR="001923EF" w14:paraId="79D77ADE" w14:textId="77777777" w:rsidTr="001923EF">
        <w:trPr>
          <w:jc w:val="center"/>
        </w:trPr>
        <w:tc>
          <w:tcPr>
            <w:tcW w:w="4667" w:type="dxa"/>
            <w:shd w:val="clear" w:color="auto" w:fill="auto"/>
            <w:vAlign w:val="center"/>
          </w:tcPr>
          <w:p w14:paraId="3159B7E4" w14:textId="22F88035" w:rsidR="001923EF" w:rsidRDefault="001923EF" w:rsidP="003835F1">
            <w:pPr>
              <w:pStyle w:val="afffffffff9"/>
              <w:jc w:val="left"/>
              <w:rPr>
                <w:rFonts w:hint="eastAsia"/>
              </w:rPr>
            </w:pPr>
            <w:r>
              <w:rPr>
                <w:rFonts w:hint="eastAsia"/>
              </w:rPr>
              <w:t>干燥时间（表干）/ h</w:t>
            </w:r>
          </w:p>
        </w:tc>
        <w:tc>
          <w:tcPr>
            <w:tcW w:w="4667" w:type="dxa"/>
            <w:shd w:val="clear" w:color="auto" w:fill="auto"/>
            <w:vAlign w:val="center"/>
          </w:tcPr>
          <w:p w14:paraId="59F07C25" w14:textId="325B2C73" w:rsidR="001923EF" w:rsidRDefault="001923EF" w:rsidP="001923EF">
            <w:pPr>
              <w:pStyle w:val="afffffffff9"/>
              <w:rPr>
                <w:rFonts w:hint="eastAsia"/>
              </w:rPr>
            </w:pPr>
            <w:r>
              <w:rPr>
                <w:rFonts w:hint="eastAsia"/>
              </w:rPr>
              <w:t>≤2</w:t>
            </w:r>
          </w:p>
        </w:tc>
      </w:tr>
      <w:tr w:rsidR="001923EF" w14:paraId="6C688BB3" w14:textId="77777777" w:rsidTr="001923EF">
        <w:trPr>
          <w:jc w:val="center"/>
        </w:trPr>
        <w:tc>
          <w:tcPr>
            <w:tcW w:w="4667" w:type="dxa"/>
            <w:shd w:val="clear" w:color="auto" w:fill="auto"/>
            <w:vAlign w:val="center"/>
          </w:tcPr>
          <w:p w14:paraId="5A919846" w14:textId="65E3217C" w:rsidR="001923EF" w:rsidRDefault="001923EF" w:rsidP="003835F1">
            <w:pPr>
              <w:pStyle w:val="afffffffff9"/>
              <w:jc w:val="left"/>
              <w:rPr>
                <w:rFonts w:hint="eastAsia"/>
              </w:rPr>
            </w:pPr>
            <w:r>
              <w:rPr>
                <w:rFonts w:hint="eastAsia"/>
              </w:rPr>
              <w:t>耐碱性</w:t>
            </w:r>
          </w:p>
        </w:tc>
        <w:tc>
          <w:tcPr>
            <w:tcW w:w="4667" w:type="dxa"/>
            <w:shd w:val="clear" w:color="auto" w:fill="auto"/>
            <w:vAlign w:val="center"/>
          </w:tcPr>
          <w:p w14:paraId="1E8B9890" w14:textId="55889253" w:rsidR="001923EF" w:rsidRDefault="001923EF" w:rsidP="001923EF">
            <w:pPr>
              <w:pStyle w:val="afffffffff9"/>
              <w:rPr>
                <w:rFonts w:hint="eastAsia"/>
              </w:rPr>
            </w:pPr>
            <w:r>
              <w:rPr>
                <w:rFonts w:hint="eastAsia"/>
              </w:rPr>
              <w:t>48 h 无异常</w:t>
            </w:r>
          </w:p>
        </w:tc>
      </w:tr>
      <w:tr w:rsidR="001923EF" w14:paraId="6FF43AA8" w14:textId="77777777" w:rsidTr="001923EF">
        <w:trPr>
          <w:jc w:val="center"/>
        </w:trPr>
        <w:tc>
          <w:tcPr>
            <w:tcW w:w="4667" w:type="dxa"/>
            <w:shd w:val="clear" w:color="auto" w:fill="auto"/>
            <w:vAlign w:val="center"/>
          </w:tcPr>
          <w:p w14:paraId="01C4457F" w14:textId="335AC832" w:rsidR="001923EF" w:rsidRDefault="001923EF" w:rsidP="003835F1">
            <w:pPr>
              <w:pStyle w:val="afffffffff9"/>
              <w:jc w:val="left"/>
              <w:rPr>
                <w:rFonts w:hint="eastAsia"/>
              </w:rPr>
            </w:pPr>
            <w:r>
              <w:rPr>
                <w:rFonts w:hint="eastAsia"/>
              </w:rPr>
              <w:t>耐水性</w:t>
            </w:r>
          </w:p>
        </w:tc>
        <w:tc>
          <w:tcPr>
            <w:tcW w:w="4667" w:type="dxa"/>
            <w:shd w:val="clear" w:color="auto" w:fill="auto"/>
            <w:vAlign w:val="center"/>
          </w:tcPr>
          <w:p w14:paraId="61AAC92A" w14:textId="3CBEF092" w:rsidR="001923EF" w:rsidRDefault="001923EF" w:rsidP="001923EF">
            <w:pPr>
              <w:pStyle w:val="afffffffff9"/>
              <w:rPr>
                <w:rFonts w:hint="eastAsia"/>
              </w:rPr>
            </w:pPr>
            <w:r>
              <w:rPr>
                <w:rFonts w:hint="eastAsia"/>
              </w:rPr>
              <w:t>96 h 无异常</w:t>
            </w:r>
          </w:p>
        </w:tc>
      </w:tr>
      <w:tr w:rsidR="001923EF" w14:paraId="3CC88F13" w14:textId="77777777" w:rsidTr="001923EF">
        <w:trPr>
          <w:jc w:val="center"/>
        </w:trPr>
        <w:tc>
          <w:tcPr>
            <w:tcW w:w="4667" w:type="dxa"/>
            <w:shd w:val="clear" w:color="auto" w:fill="auto"/>
            <w:vAlign w:val="center"/>
          </w:tcPr>
          <w:p w14:paraId="077B2D2E" w14:textId="265F134B" w:rsidR="001923EF" w:rsidRDefault="001923EF" w:rsidP="003835F1">
            <w:pPr>
              <w:pStyle w:val="afffffffff9"/>
              <w:jc w:val="left"/>
              <w:rPr>
                <w:rFonts w:hint="eastAsia"/>
              </w:rPr>
            </w:pPr>
            <w:r>
              <w:rPr>
                <w:rFonts w:hint="eastAsia"/>
              </w:rPr>
              <w:t>抗泛盐碱性</w:t>
            </w:r>
          </w:p>
        </w:tc>
        <w:tc>
          <w:tcPr>
            <w:tcW w:w="4667" w:type="dxa"/>
            <w:shd w:val="clear" w:color="auto" w:fill="auto"/>
            <w:vAlign w:val="center"/>
          </w:tcPr>
          <w:p w14:paraId="1B80F1CA" w14:textId="2873DB05" w:rsidR="001923EF" w:rsidRDefault="001923EF" w:rsidP="001923EF">
            <w:pPr>
              <w:pStyle w:val="afffffffff9"/>
              <w:rPr>
                <w:rFonts w:hint="eastAsia"/>
              </w:rPr>
            </w:pPr>
            <w:r>
              <w:rPr>
                <w:rFonts w:hint="eastAsia"/>
              </w:rPr>
              <w:t>120 h 无异常</w:t>
            </w:r>
          </w:p>
        </w:tc>
      </w:tr>
      <w:tr w:rsidR="001923EF" w14:paraId="5D5E415F" w14:textId="77777777" w:rsidTr="001923EF">
        <w:trPr>
          <w:jc w:val="center"/>
        </w:trPr>
        <w:tc>
          <w:tcPr>
            <w:tcW w:w="4667" w:type="dxa"/>
            <w:shd w:val="clear" w:color="auto" w:fill="auto"/>
            <w:vAlign w:val="center"/>
          </w:tcPr>
          <w:p w14:paraId="68D20113" w14:textId="7A1E3BCC" w:rsidR="001923EF" w:rsidRDefault="001923EF" w:rsidP="003835F1">
            <w:pPr>
              <w:pStyle w:val="afffffffff9"/>
              <w:jc w:val="left"/>
              <w:rPr>
                <w:rFonts w:hint="eastAsia"/>
              </w:rPr>
            </w:pPr>
            <w:r>
              <w:rPr>
                <w:rFonts w:hint="eastAsia"/>
              </w:rPr>
              <w:t>透水性</w:t>
            </w:r>
            <w:r w:rsidRPr="00340713">
              <w:rPr>
                <w:vertAlign w:val="superscript"/>
              </w:rPr>
              <w:t>a</w:t>
            </w:r>
            <w:r>
              <w:rPr>
                <w:rFonts w:hint="eastAsia"/>
              </w:rPr>
              <w:t>/mL</w:t>
            </w:r>
          </w:p>
        </w:tc>
        <w:tc>
          <w:tcPr>
            <w:tcW w:w="4667" w:type="dxa"/>
            <w:shd w:val="clear" w:color="auto" w:fill="auto"/>
            <w:vAlign w:val="center"/>
          </w:tcPr>
          <w:p w14:paraId="5B802026" w14:textId="74E8F88B" w:rsidR="001923EF" w:rsidRDefault="001923EF" w:rsidP="001923EF">
            <w:pPr>
              <w:pStyle w:val="afffffffff9"/>
              <w:rPr>
                <w:rFonts w:hint="eastAsia"/>
              </w:rPr>
            </w:pPr>
            <w:r>
              <w:rPr>
                <w:rFonts w:hint="eastAsia"/>
              </w:rPr>
              <w:t>≤0.4</w:t>
            </w:r>
          </w:p>
        </w:tc>
      </w:tr>
      <w:tr w:rsidR="001923EF" w14:paraId="68AA41D6" w14:textId="77777777" w:rsidTr="001923EF">
        <w:trPr>
          <w:jc w:val="center"/>
        </w:trPr>
        <w:tc>
          <w:tcPr>
            <w:tcW w:w="4667" w:type="dxa"/>
            <w:tcBorders>
              <w:bottom w:val="single" w:sz="8" w:space="0" w:color="auto"/>
            </w:tcBorders>
            <w:shd w:val="clear" w:color="auto" w:fill="auto"/>
            <w:vAlign w:val="center"/>
          </w:tcPr>
          <w:p w14:paraId="7525AAAF" w14:textId="064CB157" w:rsidR="001923EF" w:rsidRDefault="001923EF" w:rsidP="003835F1">
            <w:pPr>
              <w:pStyle w:val="afffffffff9"/>
              <w:jc w:val="left"/>
              <w:rPr>
                <w:rFonts w:hint="eastAsia"/>
              </w:rPr>
            </w:pPr>
            <w:r>
              <w:rPr>
                <w:rFonts w:hint="eastAsia"/>
              </w:rPr>
              <w:t>加固性能</w:t>
            </w:r>
            <w:r w:rsidRPr="00340713">
              <w:rPr>
                <w:vertAlign w:val="superscript"/>
              </w:rPr>
              <w:t>b</w:t>
            </w:r>
            <w:r>
              <w:rPr>
                <w:rFonts w:hint="eastAsia"/>
              </w:rPr>
              <w:t>/MPa</w:t>
            </w:r>
          </w:p>
        </w:tc>
        <w:tc>
          <w:tcPr>
            <w:tcW w:w="4667" w:type="dxa"/>
            <w:tcBorders>
              <w:bottom w:val="single" w:sz="8" w:space="0" w:color="auto"/>
            </w:tcBorders>
            <w:shd w:val="clear" w:color="auto" w:fill="auto"/>
            <w:vAlign w:val="center"/>
          </w:tcPr>
          <w:p w14:paraId="4111F329" w14:textId="473C04D6" w:rsidR="001923EF" w:rsidRDefault="001923EF" w:rsidP="001923EF">
            <w:pPr>
              <w:pStyle w:val="afffffffff9"/>
              <w:rPr>
                <w:rFonts w:hint="eastAsia"/>
              </w:rPr>
            </w:pPr>
            <w:r>
              <w:rPr>
                <w:rFonts w:hint="eastAsia"/>
              </w:rPr>
              <w:t>≥0.2</w:t>
            </w:r>
          </w:p>
        </w:tc>
      </w:tr>
      <w:tr w:rsidR="001923EF" w14:paraId="066F2DBB" w14:textId="77777777" w:rsidTr="001923EF">
        <w:trPr>
          <w:jc w:val="center"/>
        </w:trPr>
        <w:tc>
          <w:tcPr>
            <w:tcW w:w="9334" w:type="dxa"/>
            <w:gridSpan w:val="2"/>
            <w:tcBorders>
              <w:top w:val="single" w:sz="8" w:space="0" w:color="auto"/>
              <w:bottom w:val="single" w:sz="8" w:space="0" w:color="auto"/>
            </w:tcBorders>
            <w:shd w:val="clear" w:color="auto" w:fill="auto"/>
            <w:vAlign w:val="center"/>
          </w:tcPr>
          <w:p w14:paraId="0385AD73" w14:textId="0511B280" w:rsidR="001923EF" w:rsidRPr="001923EF" w:rsidRDefault="001923EF" w:rsidP="001923EF">
            <w:pPr>
              <w:pStyle w:val="afffffffff9"/>
              <w:ind w:firstLineChars="200" w:firstLine="360"/>
              <w:jc w:val="both"/>
            </w:pPr>
            <w:r w:rsidRPr="001923EF">
              <w:rPr>
                <w:vertAlign w:val="superscript"/>
              </w:rPr>
              <w:t>a</w:t>
            </w:r>
            <w:r>
              <w:rPr>
                <w:vertAlign w:val="superscript"/>
              </w:rPr>
              <w:t xml:space="preserve">  </w:t>
            </w:r>
            <w:r w:rsidRPr="001923EF">
              <w:rPr>
                <w:rFonts w:hint="eastAsia"/>
              </w:rPr>
              <w:t>由有关方商定是否测试该项目。</w:t>
            </w:r>
          </w:p>
          <w:p w14:paraId="05F7972C" w14:textId="540C13E8" w:rsidR="001923EF" w:rsidRPr="001923EF" w:rsidRDefault="001923EF" w:rsidP="001923EF">
            <w:pPr>
              <w:pStyle w:val="afffffffff9"/>
              <w:ind w:firstLineChars="200" w:firstLine="360"/>
              <w:jc w:val="both"/>
              <w:rPr>
                <w:rFonts w:hint="eastAsia"/>
                <w:vertAlign w:val="superscript"/>
              </w:rPr>
            </w:pPr>
            <w:r w:rsidRPr="001923EF">
              <w:rPr>
                <w:vertAlign w:val="superscript"/>
              </w:rPr>
              <w:t>b</w:t>
            </w:r>
            <w:r>
              <w:rPr>
                <w:vertAlign w:val="superscript"/>
              </w:rPr>
              <w:t xml:space="preserve">  </w:t>
            </w:r>
            <w:r w:rsidRPr="001923EF">
              <w:rPr>
                <w:rFonts w:hint="eastAsia"/>
              </w:rPr>
              <w:t>由有关方商定是否测试该项目。</w:t>
            </w:r>
          </w:p>
        </w:tc>
      </w:tr>
    </w:tbl>
    <w:p w14:paraId="74AACBC2" w14:textId="6EA6E2A0" w:rsidR="00512DDA" w:rsidRDefault="00D23EBC" w:rsidP="00512DDA">
      <w:pPr>
        <w:pStyle w:val="affffffffe"/>
      </w:pPr>
      <w:r w:rsidRPr="00D23EBC">
        <w:lastRenderedPageBreak/>
        <w:t>面漆应符合表2的要求。</w:t>
      </w:r>
    </w:p>
    <w:p w14:paraId="48371E6E" w14:textId="47FE4F61" w:rsidR="00BE0E20" w:rsidRDefault="00D23EBC" w:rsidP="00BE0E20">
      <w:pPr>
        <w:pStyle w:val="aff2"/>
        <w:spacing w:before="120" w:after="120"/>
        <w:rPr>
          <w:rFonts w:hint="eastAsia"/>
        </w:rPr>
      </w:pPr>
      <w:r>
        <w:rPr>
          <w:rFonts w:hint="eastAsia"/>
        </w:rPr>
        <w:t>面漆的要求</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100" w:type="dxa"/>
          <w:right w:w="100" w:type="dxa"/>
        </w:tblCellMar>
        <w:tblLook w:val="04A0" w:firstRow="1" w:lastRow="0" w:firstColumn="1" w:lastColumn="0" w:noHBand="0" w:noVBand="1"/>
      </w:tblPr>
      <w:tblGrid>
        <w:gridCol w:w="1124"/>
        <w:gridCol w:w="1985"/>
        <w:gridCol w:w="6225"/>
      </w:tblGrid>
      <w:tr w:rsidR="00BE0E20" w14:paraId="3C771185" w14:textId="77777777" w:rsidTr="003835F1">
        <w:trPr>
          <w:tblHeader/>
          <w:jc w:val="center"/>
        </w:trPr>
        <w:tc>
          <w:tcPr>
            <w:tcW w:w="3109" w:type="dxa"/>
            <w:gridSpan w:val="2"/>
            <w:tcBorders>
              <w:top w:val="single" w:sz="8" w:space="0" w:color="auto"/>
              <w:bottom w:val="single" w:sz="8" w:space="0" w:color="auto"/>
            </w:tcBorders>
            <w:shd w:val="clear" w:color="auto" w:fill="auto"/>
            <w:vAlign w:val="center"/>
          </w:tcPr>
          <w:p w14:paraId="67CBFABE" w14:textId="647222B0" w:rsidR="00BE0E20" w:rsidRDefault="00BE0E20" w:rsidP="00BE0E20">
            <w:pPr>
              <w:pStyle w:val="afffffffff9"/>
            </w:pPr>
            <w:r>
              <w:rPr>
                <w:rFonts w:hint="eastAsia"/>
              </w:rPr>
              <w:t>项目</w:t>
            </w:r>
          </w:p>
        </w:tc>
        <w:tc>
          <w:tcPr>
            <w:tcW w:w="6225" w:type="dxa"/>
            <w:tcBorders>
              <w:top w:val="single" w:sz="8" w:space="0" w:color="auto"/>
              <w:bottom w:val="single" w:sz="8" w:space="0" w:color="auto"/>
            </w:tcBorders>
            <w:shd w:val="clear" w:color="auto" w:fill="auto"/>
            <w:vAlign w:val="center"/>
          </w:tcPr>
          <w:p w14:paraId="175F4216" w14:textId="09A9980D" w:rsidR="00BE0E20" w:rsidRDefault="00BE0E20" w:rsidP="00BE0E20">
            <w:pPr>
              <w:pStyle w:val="afffffffff9"/>
            </w:pPr>
            <w:r>
              <w:rPr>
                <w:rFonts w:hint="eastAsia"/>
              </w:rPr>
              <w:t>指标</w:t>
            </w:r>
          </w:p>
        </w:tc>
      </w:tr>
      <w:tr w:rsidR="003835F1" w14:paraId="57FE6C08" w14:textId="77777777" w:rsidTr="003835F1">
        <w:trPr>
          <w:jc w:val="center"/>
        </w:trPr>
        <w:tc>
          <w:tcPr>
            <w:tcW w:w="3109" w:type="dxa"/>
            <w:gridSpan w:val="2"/>
            <w:tcBorders>
              <w:top w:val="single" w:sz="8" w:space="0" w:color="auto"/>
            </w:tcBorders>
            <w:shd w:val="clear" w:color="auto" w:fill="auto"/>
            <w:vAlign w:val="center"/>
          </w:tcPr>
          <w:p w14:paraId="3EE7F8C1" w14:textId="1623E476" w:rsidR="003835F1" w:rsidRDefault="003835F1" w:rsidP="003835F1">
            <w:pPr>
              <w:pStyle w:val="afffffffff9"/>
              <w:jc w:val="left"/>
            </w:pPr>
            <w:r>
              <w:rPr>
                <w:rFonts w:hint="eastAsia"/>
              </w:rPr>
              <w:t>在容器中状态</w:t>
            </w:r>
          </w:p>
        </w:tc>
        <w:tc>
          <w:tcPr>
            <w:tcW w:w="6225" w:type="dxa"/>
            <w:tcBorders>
              <w:top w:val="single" w:sz="8" w:space="0" w:color="auto"/>
            </w:tcBorders>
            <w:shd w:val="clear" w:color="auto" w:fill="auto"/>
            <w:vAlign w:val="center"/>
          </w:tcPr>
          <w:p w14:paraId="643ECAFE" w14:textId="7A0048D9" w:rsidR="003835F1" w:rsidRDefault="003835F1" w:rsidP="003835F1">
            <w:pPr>
              <w:pStyle w:val="afffffffff9"/>
            </w:pPr>
            <w:r>
              <w:rPr>
                <w:rFonts w:hint="eastAsia"/>
              </w:rPr>
              <w:t>无硬块，搅拌后呈均匀状态</w:t>
            </w:r>
          </w:p>
        </w:tc>
      </w:tr>
      <w:tr w:rsidR="003835F1" w14:paraId="4E7FD68B" w14:textId="77777777" w:rsidTr="003835F1">
        <w:trPr>
          <w:jc w:val="center"/>
        </w:trPr>
        <w:tc>
          <w:tcPr>
            <w:tcW w:w="3109" w:type="dxa"/>
            <w:gridSpan w:val="2"/>
            <w:shd w:val="clear" w:color="auto" w:fill="auto"/>
            <w:vAlign w:val="center"/>
          </w:tcPr>
          <w:p w14:paraId="56834F1D" w14:textId="28214069" w:rsidR="003835F1" w:rsidRDefault="003835F1" w:rsidP="003835F1">
            <w:pPr>
              <w:pStyle w:val="afffffffff9"/>
              <w:jc w:val="left"/>
            </w:pPr>
            <w:r>
              <w:rPr>
                <w:rFonts w:hint="eastAsia"/>
              </w:rPr>
              <w:t>施工性</w:t>
            </w:r>
          </w:p>
        </w:tc>
        <w:tc>
          <w:tcPr>
            <w:tcW w:w="6225" w:type="dxa"/>
            <w:shd w:val="clear" w:color="auto" w:fill="auto"/>
            <w:vAlign w:val="center"/>
          </w:tcPr>
          <w:p w14:paraId="067EEE12" w14:textId="1EB0B338" w:rsidR="003835F1" w:rsidRDefault="003835F1" w:rsidP="003835F1">
            <w:pPr>
              <w:pStyle w:val="afffffffff9"/>
            </w:pPr>
            <w:r>
              <w:rPr>
                <w:rFonts w:hint="eastAsia"/>
              </w:rPr>
              <w:t>刷涂 2 道无障碍</w:t>
            </w:r>
          </w:p>
        </w:tc>
      </w:tr>
      <w:tr w:rsidR="003835F1" w14:paraId="5918C8E0" w14:textId="77777777" w:rsidTr="003835F1">
        <w:trPr>
          <w:jc w:val="center"/>
        </w:trPr>
        <w:tc>
          <w:tcPr>
            <w:tcW w:w="3109" w:type="dxa"/>
            <w:gridSpan w:val="2"/>
            <w:shd w:val="clear" w:color="auto" w:fill="auto"/>
            <w:vAlign w:val="center"/>
          </w:tcPr>
          <w:p w14:paraId="19568092" w14:textId="66A6DFC8" w:rsidR="003835F1" w:rsidRDefault="003835F1" w:rsidP="003835F1">
            <w:pPr>
              <w:pStyle w:val="afffffffff9"/>
              <w:jc w:val="left"/>
            </w:pPr>
            <w:r>
              <w:rPr>
                <w:rFonts w:hint="eastAsia"/>
              </w:rPr>
              <w:t>低温稳定性( 3 次循环)</w:t>
            </w:r>
          </w:p>
        </w:tc>
        <w:tc>
          <w:tcPr>
            <w:tcW w:w="6225" w:type="dxa"/>
            <w:shd w:val="clear" w:color="auto" w:fill="auto"/>
            <w:vAlign w:val="center"/>
          </w:tcPr>
          <w:p w14:paraId="268F0DFF" w14:textId="2AE3D68C" w:rsidR="003835F1" w:rsidRDefault="003835F1" w:rsidP="003835F1">
            <w:pPr>
              <w:pStyle w:val="afffffffff9"/>
            </w:pPr>
            <w:r>
              <w:rPr>
                <w:rFonts w:hint="eastAsia"/>
              </w:rPr>
              <w:t>不变质</w:t>
            </w:r>
          </w:p>
        </w:tc>
      </w:tr>
      <w:tr w:rsidR="003835F1" w14:paraId="1E3BF95D" w14:textId="77777777" w:rsidTr="003835F1">
        <w:trPr>
          <w:jc w:val="center"/>
        </w:trPr>
        <w:tc>
          <w:tcPr>
            <w:tcW w:w="3109" w:type="dxa"/>
            <w:gridSpan w:val="2"/>
            <w:shd w:val="clear" w:color="auto" w:fill="auto"/>
            <w:vAlign w:val="center"/>
          </w:tcPr>
          <w:p w14:paraId="26DF2007" w14:textId="1217DACF" w:rsidR="003835F1" w:rsidRDefault="003835F1" w:rsidP="003835F1">
            <w:pPr>
              <w:pStyle w:val="afffffffff9"/>
              <w:jc w:val="left"/>
            </w:pPr>
            <w:r>
              <w:rPr>
                <w:rFonts w:hint="eastAsia"/>
              </w:rPr>
              <w:t>低温成膜性</w:t>
            </w:r>
          </w:p>
        </w:tc>
        <w:tc>
          <w:tcPr>
            <w:tcW w:w="6225" w:type="dxa"/>
            <w:shd w:val="clear" w:color="auto" w:fill="auto"/>
            <w:vAlign w:val="center"/>
          </w:tcPr>
          <w:p w14:paraId="58DC8089" w14:textId="3831F82A" w:rsidR="003835F1" w:rsidRDefault="003835F1" w:rsidP="003835F1">
            <w:pPr>
              <w:pStyle w:val="afffffffff9"/>
            </w:pPr>
            <w:r>
              <w:rPr>
                <w:rFonts w:hint="eastAsia"/>
              </w:rPr>
              <w:t>5 ℃ 成膜无异常</w:t>
            </w:r>
          </w:p>
        </w:tc>
      </w:tr>
      <w:tr w:rsidR="003835F1" w14:paraId="0EADD414" w14:textId="77777777" w:rsidTr="003835F1">
        <w:trPr>
          <w:jc w:val="center"/>
        </w:trPr>
        <w:tc>
          <w:tcPr>
            <w:tcW w:w="3109" w:type="dxa"/>
            <w:gridSpan w:val="2"/>
            <w:shd w:val="clear" w:color="auto" w:fill="auto"/>
            <w:vAlign w:val="center"/>
          </w:tcPr>
          <w:p w14:paraId="7DDA2658" w14:textId="6065B088" w:rsidR="003835F1" w:rsidRDefault="003835F1" w:rsidP="003835F1">
            <w:pPr>
              <w:pStyle w:val="afffffffff9"/>
              <w:jc w:val="left"/>
            </w:pPr>
            <w:r>
              <w:rPr>
                <w:rFonts w:hint="eastAsia"/>
              </w:rPr>
              <w:t>涂膜外观</w:t>
            </w:r>
          </w:p>
        </w:tc>
        <w:tc>
          <w:tcPr>
            <w:tcW w:w="6225" w:type="dxa"/>
            <w:shd w:val="clear" w:color="auto" w:fill="auto"/>
            <w:vAlign w:val="center"/>
          </w:tcPr>
          <w:p w14:paraId="34FDFBB3" w14:textId="38324120" w:rsidR="003835F1" w:rsidRDefault="003835F1" w:rsidP="003835F1">
            <w:pPr>
              <w:pStyle w:val="afffffffff9"/>
            </w:pPr>
            <w:r>
              <w:rPr>
                <w:rFonts w:hint="eastAsia"/>
              </w:rPr>
              <w:t>正常</w:t>
            </w:r>
          </w:p>
        </w:tc>
      </w:tr>
      <w:tr w:rsidR="003835F1" w14:paraId="3C5161D9" w14:textId="77777777" w:rsidTr="003835F1">
        <w:trPr>
          <w:jc w:val="center"/>
        </w:trPr>
        <w:tc>
          <w:tcPr>
            <w:tcW w:w="3109" w:type="dxa"/>
            <w:gridSpan w:val="2"/>
            <w:shd w:val="clear" w:color="auto" w:fill="auto"/>
            <w:vAlign w:val="center"/>
          </w:tcPr>
          <w:p w14:paraId="3DADB2C5" w14:textId="43543940" w:rsidR="003835F1" w:rsidRDefault="003835F1" w:rsidP="003835F1">
            <w:pPr>
              <w:pStyle w:val="afffffffff9"/>
              <w:jc w:val="left"/>
            </w:pPr>
            <w:r>
              <w:rPr>
                <w:rFonts w:hint="eastAsia"/>
              </w:rPr>
              <w:t>干燥时间（表干） h</w:t>
            </w:r>
          </w:p>
        </w:tc>
        <w:tc>
          <w:tcPr>
            <w:tcW w:w="6225" w:type="dxa"/>
            <w:shd w:val="clear" w:color="auto" w:fill="auto"/>
            <w:vAlign w:val="center"/>
          </w:tcPr>
          <w:p w14:paraId="4BB00F8D" w14:textId="11252C29" w:rsidR="003835F1" w:rsidRDefault="003835F1" w:rsidP="003835F1">
            <w:pPr>
              <w:pStyle w:val="afffffffff9"/>
            </w:pPr>
            <w:r>
              <w:rPr>
                <w:rFonts w:hint="eastAsia"/>
              </w:rPr>
              <w:t>≤</w:t>
            </w:r>
            <w:r w:rsidRPr="005106DF">
              <w:t>2</w:t>
            </w:r>
          </w:p>
        </w:tc>
      </w:tr>
      <w:tr w:rsidR="003835F1" w14:paraId="7F59D0DC" w14:textId="77777777" w:rsidTr="003835F1">
        <w:trPr>
          <w:jc w:val="center"/>
        </w:trPr>
        <w:tc>
          <w:tcPr>
            <w:tcW w:w="3109" w:type="dxa"/>
            <w:gridSpan w:val="2"/>
            <w:shd w:val="clear" w:color="auto" w:fill="auto"/>
            <w:vAlign w:val="center"/>
          </w:tcPr>
          <w:p w14:paraId="2B2C09E7" w14:textId="77777777" w:rsidR="003835F1" w:rsidRDefault="003835F1" w:rsidP="003835F1">
            <w:pPr>
              <w:pStyle w:val="afffffffff9"/>
              <w:jc w:val="left"/>
            </w:pPr>
            <w:r>
              <w:rPr>
                <w:rFonts w:hint="eastAsia"/>
              </w:rPr>
              <w:t>对比率（白色和浅色</w:t>
            </w:r>
            <w:r w:rsidRPr="005106DF">
              <w:rPr>
                <w:vertAlign w:val="superscript"/>
              </w:rPr>
              <w:t>a</w:t>
            </w:r>
            <w:r>
              <w:rPr>
                <w:rFonts w:hint="eastAsia"/>
              </w:rPr>
              <w:t>）</w:t>
            </w:r>
          </w:p>
          <w:p w14:paraId="1923A291" w14:textId="5384A87C" w:rsidR="003835F1" w:rsidRDefault="003835F1" w:rsidP="003835F1">
            <w:pPr>
              <w:pStyle w:val="afffffffff9"/>
              <w:jc w:val="left"/>
            </w:pPr>
            <w:r>
              <w:rPr>
                <w:rFonts w:hint="eastAsia"/>
              </w:rPr>
              <w:t>（含铝粉、珠光颜料的涂料除外）</w:t>
            </w:r>
          </w:p>
        </w:tc>
        <w:tc>
          <w:tcPr>
            <w:tcW w:w="6225" w:type="dxa"/>
            <w:shd w:val="clear" w:color="auto" w:fill="auto"/>
            <w:vAlign w:val="center"/>
          </w:tcPr>
          <w:p w14:paraId="07205B43" w14:textId="23407521" w:rsidR="003835F1" w:rsidRDefault="003835F1" w:rsidP="003835F1">
            <w:pPr>
              <w:pStyle w:val="afffffffff9"/>
            </w:pPr>
            <w:r>
              <w:rPr>
                <w:rFonts w:hint="eastAsia"/>
              </w:rPr>
              <w:t>≥0.93</w:t>
            </w:r>
          </w:p>
        </w:tc>
      </w:tr>
      <w:tr w:rsidR="003835F1" w14:paraId="494D6EA2" w14:textId="77777777" w:rsidTr="003835F1">
        <w:trPr>
          <w:jc w:val="center"/>
        </w:trPr>
        <w:tc>
          <w:tcPr>
            <w:tcW w:w="3109" w:type="dxa"/>
            <w:gridSpan w:val="2"/>
            <w:shd w:val="clear" w:color="auto" w:fill="auto"/>
            <w:vAlign w:val="center"/>
          </w:tcPr>
          <w:p w14:paraId="33AE789D" w14:textId="34C0B353" w:rsidR="003835F1" w:rsidRDefault="003835F1" w:rsidP="003835F1">
            <w:pPr>
              <w:pStyle w:val="afffffffff9"/>
              <w:jc w:val="left"/>
            </w:pPr>
            <w:r>
              <w:rPr>
                <w:rFonts w:hint="eastAsia"/>
              </w:rPr>
              <w:t>耐碱性</w:t>
            </w:r>
          </w:p>
        </w:tc>
        <w:tc>
          <w:tcPr>
            <w:tcW w:w="6225" w:type="dxa"/>
            <w:shd w:val="clear" w:color="auto" w:fill="auto"/>
            <w:vAlign w:val="center"/>
          </w:tcPr>
          <w:p w14:paraId="47560011" w14:textId="5FAC50B1" w:rsidR="003835F1" w:rsidRDefault="003835F1" w:rsidP="003835F1">
            <w:pPr>
              <w:pStyle w:val="afffffffff9"/>
            </w:pPr>
            <w:r>
              <w:t>96</w:t>
            </w:r>
            <w:r>
              <w:rPr>
                <w:rFonts w:hint="eastAsia"/>
              </w:rPr>
              <w:t xml:space="preserve"> h 无异常 </w:t>
            </w:r>
            <w:r>
              <w:t xml:space="preserve">      </w:t>
            </w:r>
          </w:p>
        </w:tc>
      </w:tr>
      <w:tr w:rsidR="003835F1" w14:paraId="7CF760FE" w14:textId="77777777" w:rsidTr="003835F1">
        <w:trPr>
          <w:jc w:val="center"/>
        </w:trPr>
        <w:tc>
          <w:tcPr>
            <w:tcW w:w="3109" w:type="dxa"/>
            <w:gridSpan w:val="2"/>
            <w:shd w:val="clear" w:color="auto" w:fill="auto"/>
            <w:vAlign w:val="center"/>
          </w:tcPr>
          <w:p w14:paraId="3A9A0A41" w14:textId="4E4DFB60" w:rsidR="003835F1" w:rsidRDefault="003835F1" w:rsidP="003835F1">
            <w:pPr>
              <w:pStyle w:val="afffffffff9"/>
              <w:jc w:val="left"/>
            </w:pPr>
            <w:r>
              <w:rPr>
                <w:rFonts w:hint="eastAsia"/>
              </w:rPr>
              <w:t>耐水性</w:t>
            </w:r>
          </w:p>
        </w:tc>
        <w:tc>
          <w:tcPr>
            <w:tcW w:w="6225" w:type="dxa"/>
            <w:shd w:val="clear" w:color="auto" w:fill="auto"/>
            <w:vAlign w:val="center"/>
          </w:tcPr>
          <w:p w14:paraId="42882B71" w14:textId="20B16BB7" w:rsidR="003835F1" w:rsidRDefault="003835F1" w:rsidP="003835F1">
            <w:pPr>
              <w:pStyle w:val="afffffffff9"/>
            </w:pPr>
            <w:r>
              <w:t>168</w:t>
            </w:r>
            <w:r>
              <w:rPr>
                <w:rFonts w:hint="eastAsia"/>
              </w:rPr>
              <w:t xml:space="preserve"> h 无异常 </w:t>
            </w:r>
            <w:r>
              <w:t xml:space="preserve">   </w:t>
            </w:r>
          </w:p>
        </w:tc>
      </w:tr>
      <w:tr w:rsidR="003835F1" w14:paraId="31B15024" w14:textId="77777777" w:rsidTr="003835F1">
        <w:trPr>
          <w:jc w:val="center"/>
        </w:trPr>
        <w:tc>
          <w:tcPr>
            <w:tcW w:w="3109" w:type="dxa"/>
            <w:gridSpan w:val="2"/>
            <w:shd w:val="clear" w:color="auto" w:fill="auto"/>
            <w:vAlign w:val="center"/>
          </w:tcPr>
          <w:p w14:paraId="3950F366" w14:textId="6C4C9CEE" w:rsidR="003835F1" w:rsidRDefault="003835F1" w:rsidP="003835F1">
            <w:pPr>
              <w:pStyle w:val="afffffffff9"/>
              <w:jc w:val="left"/>
            </w:pPr>
            <w:r>
              <w:rPr>
                <w:rFonts w:hint="eastAsia"/>
              </w:rPr>
              <w:t>耐洗刷性</w:t>
            </w:r>
          </w:p>
        </w:tc>
        <w:tc>
          <w:tcPr>
            <w:tcW w:w="6225" w:type="dxa"/>
            <w:shd w:val="clear" w:color="auto" w:fill="auto"/>
            <w:vAlign w:val="center"/>
          </w:tcPr>
          <w:p w14:paraId="71966518" w14:textId="522D3BB0" w:rsidR="003835F1" w:rsidRDefault="003835F1" w:rsidP="003835F1">
            <w:pPr>
              <w:pStyle w:val="afffffffff9"/>
            </w:pPr>
            <w:r>
              <w:t>10</w:t>
            </w:r>
            <w:r>
              <w:rPr>
                <w:rFonts w:hint="eastAsia"/>
              </w:rPr>
              <w:t xml:space="preserve"> 000 次涂膜未损坏 </w:t>
            </w:r>
            <w:r>
              <w:t xml:space="preserve">   </w:t>
            </w:r>
          </w:p>
        </w:tc>
      </w:tr>
      <w:tr w:rsidR="003835F1" w14:paraId="3C32E1F9" w14:textId="77777777" w:rsidTr="003835F1">
        <w:trPr>
          <w:jc w:val="center"/>
        </w:trPr>
        <w:tc>
          <w:tcPr>
            <w:tcW w:w="3109" w:type="dxa"/>
            <w:gridSpan w:val="2"/>
            <w:shd w:val="clear" w:color="auto" w:fill="auto"/>
            <w:vAlign w:val="center"/>
          </w:tcPr>
          <w:p w14:paraId="0186701B" w14:textId="77777777" w:rsidR="003835F1" w:rsidRDefault="003835F1" w:rsidP="003835F1">
            <w:pPr>
              <w:pStyle w:val="afffffffff9"/>
              <w:jc w:val="both"/>
            </w:pPr>
            <w:r>
              <w:rPr>
                <w:rFonts w:hint="eastAsia"/>
              </w:rPr>
              <w:t>耐沾污性（白色和浅色</w:t>
            </w:r>
            <w:r w:rsidRPr="005106DF">
              <w:rPr>
                <w:vertAlign w:val="superscript"/>
              </w:rPr>
              <w:t>a</w:t>
            </w:r>
            <w:r>
              <w:rPr>
                <w:rFonts w:hint="eastAsia"/>
              </w:rPr>
              <w:t>）/%</w:t>
            </w:r>
          </w:p>
          <w:p w14:paraId="7A5C49D2" w14:textId="1D8762B3" w:rsidR="003835F1" w:rsidRDefault="003835F1" w:rsidP="003835F1">
            <w:pPr>
              <w:pStyle w:val="afffffffff9"/>
              <w:jc w:val="both"/>
            </w:pPr>
            <w:r>
              <w:rPr>
                <w:rFonts w:hint="eastAsia"/>
              </w:rPr>
              <w:t>（含铝粉、珠光颜料的涂料除外）</w:t>
            </w:r>
          </w:p>
        </w:tc>
        <w:tc>
          <w:tcPr>
            <w:tcW w:w="6225" w:type="dxa"/>
            <w:shd w:val="clear" w:color="auto" w:fill="auto"/>
            <w:vAlign w:val="center"/>
          </w:tcPr>
          <w:p w14:paraId="4188E7D6" w14:textId="6DE22AEB" w:rsidR="003835F1" w:rsidRDefault="003835F1" w:rsidP="003835F1">
            <w:pPr>
              <w:pStyle w:val="afffffffff9"/>
            </w:pPr>
            <w:r w:rsidRPr="005208B2">
              <w:rPr>
                <w:rFonts w:hint="eastAsia"/>
              </w:rPr>
              <w:t>≤</w:t>
            </w:r>
            <w:r w:rsidRPr="005208B2">
              <w:t>12</w:t>
            </w:r>
          </w:p>
        </w:tc>
      </w:tr>
      <w:tr w:rsidR="003835F1" w14:paraId="08EE7356" w14:textId="77777777" w:rsidTr="003835F1">
        <w:trPr>
          <w:jc w:val="center"/>
        </w:trPr>
        <w:tc>
          <w:tcPr>
            <w:tcW w:w="3109" w:type="dxa"/>
            <w:gridSpan w:val="2"/>
            <w:shd w:val="clear" w:color="auto" w:fill="auto"/>
            <w:vAlign w:val="center"/>
          </w:tcPr>
          <w:p w14:paraId="0713D026" w14:textId="4631FD9C" w:rsidR="003835F1" w:rsidRDefault="003835F1" w:rsidP="003835F1">
            <w:pPr>
              <w:pStyle w:val="afffffffff9"/>
              <w:jc w:val="both"/>
            </w:pPr>
            <w:r w:rsidRPr="005208B2">
              <w:rPr>
                <w:rFonts w:hint="eastAsia"/>
              </w:rPr>
              <w:t>涂层耐温变性（</w:t>
            </w:r>
            <w:r w:rsidRPr="005208B2">
              <w:t>5</w:t>
            </w:r>
            <w:r w:rsidRPr="005208B2">
              <w:rPr>
                <w:rFonts w:hint="eastAsia"/>
              </w:rPr>
              <w:t>次循环）</w:t>
            </w:r>
          </w:p>
        </w:tc>
        <w:tc>
          <w:tcPr>
            <w:tcW w:w="6225" w:type="dxa"/>
            <w:shd w:val="clear" w:color="auto" w:fill="auto"/>
            <w:vAlign w:val="center"/>
          </w:tcPr>
          <w:p w14:paraId="1E24E83F" w14:textId="06DB2384" w:rsidR="003835F1" w:rsidRDefault="003835F1" w:rsidP="003835F1">
            <w:pPr>
              <w:pStyle w:val="afffffffff9"/>
            </w:pPr>
            <w:r w:rsidRPr="005208B2">
              <w:rPr>
                <w:rFonts w:hint="eastAsia"/>
              </w:rPr>
              <w:t xml:space="preserve">无异常 </w:t>
            </w:r>
            <w:r w:rsidRPr="005208B2">
              <w:t xml:space="preserve">    </w:t>
            </w:r>
          </w:p>
        </w:tc>
      </w:tr>
      <w:tr w:rsidR="003835F1" w14:paraId="26DE2447" w14:textId="77777777" w:rsidTr="003835F1">
        <w:trPr>
          <w:jc w:val="center"/>
        </w:trPr>
        <w:tc>
          <w:tcPr>
            <w:tcW w:w="1124" w:type="dxa"/>
            <w:vMerge w:val="restart"/>
            <w:shd w:val="clear" w:color="auto" w:fill="auto"/>
            <w:vAlign w:val="center"/>
          </w:tcPr>
          <w:p w14:paraId="53B6885B" w14:textId="77777777" w:rsidR="003835F1" w:rsidRDefault="003835F1" w:rsidP="003835F1">
            <w:pPr>
              <w:pStyle w:val="afffffffff9"/>
              <w:ind w:rightChars="65" w:right="136"/>
              <w:jc w:val="both"/>
            </w:pPr>
            <w:r>
              <w:rPr>
                <w:rFonts w:hint="eastAsia"/>
              </w:rPr>
              <w:t>耐人工气</w:t>
            </w:r>
          </w:p>
          <w:p w14:paraId="7FBD2B8D" w14:textId="1C99DAB6" w:rsidR="003835F1" w:rsidRDefault="003835F1" w:rsidP="003835F1">
            <w:pPr>
              <w:pStyle w:val="afffffffff9"/>
              <w:jc w:val="both"/>
            </w:pPr>
            <w:r>
              <w:rPr>
                <w:rFonts w:hint="eastAsia"/>
              </w:rPr>
              <w:t>候老化性</w:t>
            </w:r>
          </w:p>
        </w:tc>
        <w:tc>
          <w:tcPr>
            <w:tcW w:w="1985" w:type="dxa"/>
            <w:shd w:val="clear" w:color="auto" w:fill="auto"/>
            <w:vAlign w:val="center"/>
          </w:tcPr>
          <w:p w14:paraId="3ECB516E" w14:textId="0514A950" w:rsidR="003835F1" w:rsidRDefault="003835F1" w:rsidP="003835F1">
            <w:pPr>
              <w:pStyle w:val="afffffffff9"/>
            </w:pPr>
            <w:r>
              <w:rPr>
                <w:rFonts w:hint="eastAsia"/>
              </w:rPr>
              <w:t>白色和浅色</w:t>
            </w:r>
            <w:r w:rsidRPr="005106DF">
              <w:rPr>
                <w:vertAlign w:val="superscript"/>
              </w:rPr>
              <w:t>a</w:t>
            </w:r>
          </w:p>
        </w:tc>
        <w:tc>
          <w:tcPr>
            <w:tcW w:w="6225" w:type="dxa"/>
            <w:shd w:val="clear" w:color="auto" w:fill="auto"/>
            <w:vAlign w:val="center"/>
          </w:tcPr>
          <w:p w14:paraId="18FFC2BA" w14:textId="5CB13B41" w:rsidR="003835F1" w:rsidRDefault="003835F1" w:rsidP="003835F1">
            <w:pPr>
              <w:pStyle w:val="afffffffff9"/>
            </w:pPr>
            <w:r w:rsidRPr="002213A3">
              <w:t>800 h不起泡、不剥落、无裂纹,粉化</w:t>
            </w:r>
            <w:r>
              <w:rPr>
                <w:rFonts w:hint="eastAsia"/>
              </w:rPr>
              <w:t>≤</w:t>
            </w:r>
            <w:r w:rsidRPr="002213A3">
              <w:t>1级、变色</w:t>
            </w:r>
            <w:r w:rsidRPr="005208B2">
              <w:rPr>
                <w:rFonts w:hint="eastAsia"/>
              </w:rPr>
              <w:t>≤</w:t>
            </w:r>
            <w:r>
              <w:t>2</w:t>
            </w:r>
            <w:r w:rsidRPr="005208B2">
              <w:t>级</w:t>
            </w:r>
          </w:p>
        </w:tc>
      </w:tr>
      <w:tr w:rsidR="003835F1" w14:paraId="6201FBB1" w14:textId="77777777" w:rsidTr="003835F1">
        <w:trPr>
          <w:jc w:val="center"/>
        </w:trPr>
        <w:tc>
          <w:tcPr>
            <w:tcW w:w="1124" w:type="dxa"/>
            <w:vMerge/>
            <w:shd w:val="clear" w:color="auto" w:fill="auto"/>
            <w:vAlign w:val="center"/>
          </w:tcPr>
          <w:p w14:paraId="082999C7" w14:textId="77777777" w:rsidR="003835F1" w:rsidRDefault="003835F1" w:rsidP="003835F1">
            <w:pPr>
              <w:pStyle w:val="afffffffff9"/>
            </w:pPr>
          </w:p>
        </w:tc>
        <w:tc>
          <w:tcPr>
            <w:tcW w:w="1985" w:type="dxa"/>
            <w:shd w:val="clear" w:color="auto" w:fill="auto"/>
            <w:vAlign w:val="center"/>
          </w:tcPr>
          <w:p w14:paraId="33226EF1" w14:textId="04B01817" w:rsidR="003835F1" w:rsidRDefault="003835F1" w:rsidP="003835F1">
            <w:pPr>
              <w:pStyle w:val="afffffffff9"/>
            </w:pPr>
            <w:r>
              <w:rPr>
                <w:rFonts w:hint="eastAsia"/>
              </w:rPr>
              <w:t>其他色</w:t>
            </w:r>
          </w:p>
        </w:tc>
        <w:tc>
          <w:tcPr>
            <w:tcW w:w="6225" w:type="dxa"/>
            <w:shd w:val="clear" w:color="auto" w:fill="auto"/>
            <w:vAlign w:val="center"/>
          </w:tcPr>
          <w:p w14:paraId="4B06E167" w14:textId="163B2540" w:rsidR="003835F1" w:rsidRDefault="003835F1" w:rsidP="003835F1">
            <w:pPr>
              <w:pStyle w:val="afffffffff9"/>
            </w:pPr>
            <w:r w:rsidRPr="005106DF">
              <w:t>800 h不起泡、不剥落、无裂纹,粉化</w:t>
            </w:r>
            <w:r>
              <w:rPr>
                <w:rFonts w:hint="eastAsia"/>
              </w:rPr>
              <w:t>≤</w:t>
            </w:r>
            <w:r w:rsidRPr="005106DF">
              <w:t>1级、变色商定</w:t>
            </w:r>
          </w:p>
        </w:tc>
      </w:tr>
      <w:tr w:rsidR="003835F1" w14:paraId="4478BE4D" w14:textId="77777777" w:rsidTr="003835F1">
        <w:trPr>
          <w:jc w:val="center"/>
        </w:trPr>
        <w:tc>
          <w:tcPr>
            <w:tcW w:w="3109" w:type="dxa"/>
            <w:gridSpan w:val="2"/>
            <w:shd w:val="clear" w:color="auto" w:fill="auto"/>
            <w:vAlign w:val="center"/>
          </w:tcPr>
          <w:p w14:paraId="012195E3" w14:textId="0EDFF769" w:rsidR="003835F1" w:rsidRPr="003835F1" w:rsidRDefault="003835F1" w:rsidP="003835F1">
            <w:pPr>
              <w:pStyle w:val="afffffffff9"/>
              <w:jc w:val="left"/>
            </w:pPr>
            <w:r w:rsidRPr="005208B2">
              <w:rPr>
                <w:rFonts w:hint="eastAsia"/>
              </w:rPr>
              <w:t>耐酸雨</w:t>
            </w:r>
          </w:p>
        </w:tc>
        <w:tc>
          <w:tcPr>
            <w:tcW w:w="6225" w:type="dxa"/>
            <w:shd w:val="clear" w:color="auto" w:fill="auto"/>
            <w:vAlign w:val="center"/>
          </w:tcPr>
          <w:p w14:paraId="007FDE1D" w14:textId="4123302A" w:rsidR="003835F1" w:rsidRDefault="003835F1" w:rsidP="003835F1">
            <w:pPr>
              <w:pStyle w:val="afffffffff9"/>
            </w:pPr>
            <w:r>
              <w:rPr>
                <w:rFonts w:hint="eastAsia"/>
              </w:rPr>
              <w:t>48 h 无异常</w:t>
            </w:r>
          </w:p>
        </w:tc>
      </w:tr>
      <w:tr w:rsidR="003835F1" w14:paraId="0CBEE4C5" w14:textId="77777777" w:rsidTr="003835F1">
        <w:trPr>
          <w:jc w:val="center"/>
        </w:trPr>
        <w:tc>
          <w:tcPr>
            <w:tcW w:w="3109" w:type="dxa"/>
            <w:gridSpan w:val="2"/>
            <w:shd w:val="clear" w:color="auto" w:fill="auto"/>
            <w:vAlign w:val="center"/>
          </w:tcPr>
          <w:p w14:paraId="6729650D" w14:textId="475BB6C5" w:rsidR="003835F1" w:rsidRDefault="003835F1" w:rsidP="003835F1">
            <w:pPr>
              <w:pStyle w:val="afffffffff9"/>
              <w:jc w:val="left"/>
            </w:pPr>
            <w:r w:rsidRPr="005208B2">
              <w:rPr>
                <w:rFonts w:hint="eastAsia"/>
              </w:rPr>
              <w:t>透水性/mL</w:t>
            </w:r>
          </w:p>
        </w:tc>
        <w:tc>
          <w:tcPr>
            <w:tcW w:w="6225" w:type="dxa"/>
            <w:shd w:val="clear" w:color="auto" w:fill="auto"/>
            <w:vAlign w:val="center"/>
          </w:tcPr>
          <w:p w14:paraId="3A16837B" w14:textId="247F83ED" w:rsidR="003835F1" w:rsidRDefault="003835F1" w:rsidP="003835F1">
            <w:pPr>
              <w:pStyle w:val="afffffffff9"/>
            </w:pPr>
            <w:r>
              <w:rPr>
                <w:rFonts w:hint="eastAsia"/>
              </w:rPr>
              <w:t>≤0</w:t>
            </w:r>
            <w:r>
              <w:t>.6</w:t>
            </w:r>
          </w:p>
        </w:tc>
      </w:tr>
      <w:tr w:rsidR="008331DE" w14:paraId="1ED8376A" w14:textId="77777777" w:rsidTr="008331DE">
        <w:trPr>
          <w:jc w:val="center"/>
        </w:trPr>
        <w:tc>
          <w:tcPr>
            <w:tcW w:w="1124" w:type="dxa"/>
            <w:vMerge w:val="restart"/>
            <w:shd w:val="clear" w:color="auto" w:fill="auto"/>
            <w:vAlign w:val="center"/>
          </w:tcPr>
          <w:p w14:paraId="4A551C42" w14:textId="70B32E2A" w:rsidR="008331DE" w:rsidRDefault="008331DE" w:rsidP="008331DE">
            <w:pPr>
              <w:pStyle w:val="afffffffff9"/>
            </w:pPr>
            <w:r>
              <w:rPr>
                <w:rFonts w:hint="eastAsia"/>
              </w:rPr>
              <w:t>抗霉菌性能</w:t>
            </w:r>
          </w:p>
        </w:tc>
        <w:tc>
          <w:tcPr>
            <w:tcW w:w="1985" w:type="dxa"/>
            <w:shd w:val="clear" w:color="auto" w:fill="auto"/>
            <w:vAlign w:val="center"/>
          </w:tcPr>
          <w:p w14:paraId="125B204D" w14:textId="216105E0" w:rsidR="008331DE" w:rsidRDefault="008331DE" w:rsidP="008331DE">
            <w:pPr>
              <w:pStyle w:val="afffffffff9"/>
            </w:pPr>
            <w:r>
              <w:rPr>
                <w:rFonts w:hint="eastAsia"/>
              </w:rPr>
              <w:t>抗霉菌性能/级</w:t>
            </w:r>
          </w:p>
        </w:tc>
        <w:tc>
          <w:tcPr>
            <w:tcW w:w="6225" w:type="dxa"/>
            <w:shd w:val="clear" w:color="auto" w:fill="auto"/>
            <w:vAlign w:val="center"/>
          </w:tcPr>
          <w:p w14:paraId="4CF2EF6E" w14:textId="34704252" w:rsidR="008331DE" w:rsidRDefault="008331DE" w:rsidP="008331DE">
            <w:pPr>
              <w:pStyle w:val="afffffffff9"/>
            </w:pPr>
            <w:r>
              <w:rPr>
                <w:rFonts w:hint="eastAsia"/>
              </w:rPr>
              <w:t>≤</w:t>
            </w:r>
            <w:r>
              <w:t>1</w:t>
            </w:r>
          </w:p>
        </w:tc>
      </w:tr>
      <w:tr w:rsidR="008331DE" w14:paraId="105E4726" w14:textId="77777777" w:rsidTr="008331DE">
        <w:trPr>
          <w:jc w:val="center"/>
        </w:trPr>
        <w:tc>
          <w:tcPr>
            <w:tcW w:w="1124" w:type="dxa"/>
            <w:vMerge/>
            <w:tcBorders>
              <w:bottom w:val="single" w:sz="8" w:space="0" w:color="auto"/>
            </w:tcBorders>
            <w:shd w:val="clear" w:color="auto" w:fill="auto"/>
            <w:vAlign w:val="center"/>
          </w:tcPr>
          <w:p w14:paraId="22E37DA5" w14:textId="77777777" w:rsidR="008331DE" w:rsidRPr="003835F1" w:rsidRDefault="008331DE" w:rsidP="008331DE">
            <w:pPr>
              <w:pStyle w:val="afffffffff9"/>
              <w:rPr>
                <w:vertAlign w:val="superscript"/>
              </w:rPr>
            </w:pPr>
          </w:p>
        </w:tc>
        <w:tc>
          <w:tcPr>
            <w:tcW w:w="1985" w:type="dxa"/>
            <w:tcBorders>
              <w:bottom w:val="single" w:sz="8" w:space="0" w:color="auto"/>
            </w:tcBorders>
            <w:shd w:val="clear" w:color="auto" w:fill="auto"/>
            <w:vAlign w:val="center"/>
          </w:tcPr>
          <w:p w14:paraId="67D298ED" w14:textId="222B1D6C" w:rsidR="008331DE" w:rsidRPr="003835F1" w:rsidRDefault="008331DE" w:rsidP="008331DE">
            <w:pPr>
              <w:pStyle w:val="afffffffff9"/>
              <w:rPr>
                <w:vertAlign w:val="superscript"/>
              </w:rPr>
            </w:pPr>
            <w:r>
              <w:rPr>
                <w:rFonts w:hint="eastAsia"/>
              </w:rPr>
              <w:t>抗霉菌耐久性能/级</w:t>
            </w:r>
          </w:p>
        </w:tc>
        <w:tc>
          <w:tcPr>
            <w:tcW w:w="6225" w:type="dxa"/>
            <w:tcBorders>
              <w:bottom w:val="single" w:sz="8" w:space="0" w:color="auto"/>
            </w:tcBorders>
            <w:shd w:val="clear" w:color="auto" w:fill="auto"/>
            <w:vAlign w:val="center"/>
          </w:tcPr>
          <w:p w14:paraId="15419783" w14:textId="51AD00EE" w:rsidR="008331DE" w:rsidRDefault="008331DE" w:rsidP="008331DE">
            <w:pPr>
              <w:pStyle w:val="afffffffff9"/>
            </w:pPr>
            <w:r>
              <w:rPr>
                <w:rFonts w:hint="eastAsia"/>
              </w:rPr>
              <w:t>≤</w:t>
            </w:r>
            <w:r>
              <w:t>1</w:t>
            </w:r>
          </w:p>
        </w:tc>
      </w:tr>
      <w:tr w:rsidR="003835F1" w14:paraId="670BB286" w14:textId="77777777" w:rsidTr="003835F1">
        <w:trPr>
          <w:jc w:val="center"/>
        </w:trPr>
        <w:tc>
          <w:tcPr>
            <w:tcW w:w="9334" w:type="dxa"/>
            <w:gridSpan w:val="3"/>
            <w:tcBorders>
              <w:top w:val="single" w:sz="8" w:space="0" w:color="auto"/>
              <w:bottom w:val="single" w:sz="8" w:space="0" w:color="auto"/>
            </w:tcBorders>
            <w:shd w:val="clear" w:color="auto" w:fill="auto"/>
            <w:vAlign w:val="center"/>
          </w:tcPr>
          <w:p w14:paraId="556D8ECA" w14:textId="79388183" w:rsidR="003835F1" w:rsidRPr="003835F1" w:rsidRDefault="003835F1" w:rsidP="003835F1">
            <w:pPr>
              <w:pStyle w:val="af4"/>
              <w:rPr>
                <w:rFonts w:hint="eastAsia"/>
              </w:rPr>
            </w:pPr>
            <w:r>
              <w:t>浅色指以白色涂料为主要成分，添加适量色浆后配制成的浅色涂料形成的涂膜所呈现的浅颜色，按 GB/T 15608 中规定明度值为 6～9（三刺激值中的 YD65≥31.26）。</w:t>
            </w:r>
          </w:p>
        </w:tc>
      </w:tr>
    </w:tbl>
    <w:p w14:paraId="18E3B60A" w14:textId="77777777" w:rsidR="00E37687" w:rsidRDefault="00E37687" w:rsidP="00E37687">
      <w:pPr>
        <w:pStyle w:val="affffffffe"/>
        <w:numPr>
          <w:ilvl w:val="0"/>
          <w:numId w:val="0"/>
        </w:numPr>
      </w:pPr>
      <w:bookmarkStart w:id="30" w:name="_Toc321382037"/>
      <w:bookmarkStart w:id="31" w:name="_Toc433180814"/>
      <w:bookmarkStart w:id="32" w:name="_Toc460843999"/>
      <w:bookmarkStart w:id="33" w:name="_Toc460858224"/>
      <w:bookmarkStart w:id="34" w:name="_Toc460843648"/>
      <w:bookmarkStart w:id="35" w:name="_Toc460858034"/>
      <w:bookmarkStart w:id="36" w:name="_Toc433180851"/>
      <w:bookmarkStart w:id="37" w:name="_Toc460858163"/>
      <w:bookmarkStart w:id="38" w:name="_Toc460843671"/>
    </w:p>
    <w:p w14:paraId="0913B3E5" w14:textId="015CA4F6" w:rsidR="00E37687" w:rsidRPr="0089744C" w:rsidRDefault="00E37687" w:rsidP="00C96C59">
      <w:pPr>
        <w:pStyle w:val="affffffffe"/>
      </w:pPr>
      <w:r>
        <w:rPr>
          <w:rFonts w:hint="eastAsia"/>
        </w:rPr>
        <w:t>有害物质限量</w:t>
      </w:r>
      <w:r w:rsidRPr="00E37687">
        <w:rPr>
          <w:rFonts w:hint="eastAsia"/>
        </w:rPr>
        <w:t>应符合</w:t>
      </w:r>
      <w:r w:rsidR="00C96C59">
        <w:rPr>
          <w:rFonts w:hint="eastAsia"/>
        </w:rPr>
        <w:t>GB</w:t>
      </w:r>
      <w:r w:rsidR="00C96C59">
        <w:t xml:space="preserve"> 18582</w:t>
      </w:r>
      <w:r w:rsidR="00F609FE">
        <w:rPr>
          <w:rFonts w:hint="eastAsia"/>
        </w:rPr>
        <w:t>及相关国家强制性标准</w:t>
      </w:r>
      <w:r w:rsidRPr="00E37687">
        <w:rPr>
          <w:rFonts w:hint="eastAsia"/>
        </w:rPr>
        <w:t>要求。</w:t>
      </w:r>
    </w:p>
    <w:p w14:paraId="4391AEEF" w14:textId="32105D41" w:rsidR="00EB2001" w:rsidRDefault="00EB2001" w:rsidP="00EB2001">
      <w:pPr>
        <w:pStyle w:val="affc"/>
        <w:spacing w:before="240" w:after="240"/>
      </w:pPr>
      <w:r>
        <w:rPr>
          <w:rFonts w:hint="eastAsia"/>
        </w:rPr>
        <w:t>试验方法</w:t>
      </w:r>
      <w:bookmarkEnd w:id="30"/>
      <w:bookmarkEnd w:id="31"/>
      <w:bookmarkEnd w:id="32"/>
      <w:bookmarkEnd w:id="33"/>
      <w:bookmarkEnd w:id="34"/>
      <w:bookmarkEnd w:id="35"/>
      <w:bookmarkEnd w:id="36"/>
      <w:bookmarkEnd w:id="37"/>
      <w:bookmarkEnd w:id="38"/>
    </w:p>
    <w:p w14:paraId="04784DA2" w14:textId="1E487D73" w:rsidR="00EA3C50" w:rsidRDefault="00D03EC0" w:rsidP="00EA3C50">
      <w:pPr>
        <w:pStyle w:val="affd"/>
        <w:spacing w:before="120" w:after="120"/>
      </w:pPr>
      <w:r>
        <w:rPr>
          <w:rFonts w:hint="eastAsia"/>
        </w:rPr>
        <w:t>面漆</w:t>
      </w:r>
      <w:r w:rsidR="00EA3C50">
        <w:rPr>
          <w:rFonts w:hint="eastAsia"/>
        </w:rPr>
        <w:t>耐酸雨</w:t>
      </w:r>
      <w:r w:rsidR="00CF4E1C">
        <w:rPr>
          <w:rFonts w:hint="eastAsia"/>
        </w:rPr>
        <w:t>性</w:t>
      </w:r>
    </w:p>
    <w:p w14:paraId="1646F86D" w14:textId="19391DD6" w:rsidR="00EA3C50" w:rsidRDefault="005116C8" w:rsidP="001A5AAA">
      <w:pPr>
        <w:pStyle w:val="afffffffffffa"/>
      </w:pPr>
      <w:r>
        <w:rPr>
          <w:rFonts w:hAnsi="宋体" w:cs="Arial" w:hint="eastAsia"/>
        </w:rPr>
        <w:t>试板制备按</w:t>
      </w:r>
      <w:r w:rsidRPr="00EA3C50">
        <w:t>GB/T 9755</w:t>
      </w:r>
      <w:r w:rsidR="00E41BF9">
        <w:t>-2024</w:t>
      </w:r>
      <w:r w:rsidR="00E41BF9">
        <w:rPr>
          <w:rFonts w:hint="eastAsia"/>
        </w:rPr>
        <w:t>中</w:t>
      </w:r>
      <w:r w:rsidR="00E41BF9" w:rsidRPr="00E41BF9">
        <w:t>6.3.2.3.2</w:t>
      </w:r>
      <w:r w:rsidR="00E41BF9">
        <w:rPr>
          <w:rFonts w:hint="eastAsia"/>
        </w:rPr>
        <w:t>面漆“耐水性”项目制板要求进行</w:t>
      </w:r>
      <w:r>
        <w:rPr>
          <w:rFonts w:hAnsi="宋体" w:cs="Arial" w:hint="eastAsia"/>
        </w:rPr>
        <w:t>；测试</w:t>
      </w:r>
      <w:r w:rsidR="001A5AAA" w:rsidRPr="001A5AAA">
        <w:rPr>
          <w:rFonts w:hAnsi="宋体" w:cs="Arial" w:hint="eastAsia"/>
        </w:rPr>
        <w:t>按GB/T</w:t>
      </w:r>
      <w:r w:rsidR="00CF4E1C">
        <w:rPr>
          <w:rFonts w:hAnsi="宋体" w:cs="Arial"/>
        </w:rPr>
        <w:t xml:space="preserve"> </w:t>
      </w:r>
      <w:r w:rsidR="001A5AAA" w:rsidRPr="001A5AAA">
        <w:rPr>
          <w:rFonts w:hAnsi="宋体" w:cs="Arial" w:hint="eastAsia"/>
        </w:rPr>
        <w:t>9274</w:t>
      </w:r>
      <w:r w:rsidR="00CF4E1C">
        <w:rPr>
          <w:rFonts w:hAnsi="宋体" w:cs="Arial" w:hint="eastAsia"/>
        </w:rPr>
        <w:t>-</w:t>
      </w:r>
      <w:r w:rsidR="001A5AAA" w:rsidRPr="001A5AAA">
        <w:rPr>
          <w:rFonts w:hAnsi="宋体" w:cs="Arial" w:hint="eastAsia"/>
        </w:rPr>
        <w:t>1988中甲法的规定进行，浸人模拟酸雨溶液48h。模拟酸雨溶液配制：在500mL水中搅拌加人6mL硫酸（质量分数98%)、3mL硝酸（质量分数65%</w:t>
      </w:r>
      <w:r w:rsidR="004C1BD4">
        <w:rPr>
          <w:rFonts w:hAnsi="宋体" w:cs="Arial" w:hint="eastAsia"/>
        </w:rPr>
        <w:t>～</w:t>
      </w:r>
      <w:r w:rsidR="001A5AAA" w:rsidRPr="001A5AAA">
        <w:rPr>
          <w:rFonts w:hAnsi="宋体" w:cs="Arial" w:hint="eastAsia"/>
        </w:rPr>
        <w:t>68%)、1mL盐酸(质量分数36%</w:t>
      </w:r>
      <w:r w:rsidR="004C1BD4">
        <w:rPr>
          <w:rFonts w:hAnsi="宋体" w:cs="Arial" w:hint="eastAsia"/>
        </w:rPr>
        <w:t>～</w:t>
      </w:r>
      <w:r w:rsidR="001A5AAA" w:rsidRPr="001A5AAA">
        <w:rPr>
          <w:rFonts w:hAnsi="宋体" w:cs="Arial" w:hint="eastAsia"/>
        </w:rPr>
        <w:t>38%)，配成混合酸溶液待用，在适量水中加人混合酸溶液配成pH＝3.0的模拟酸雨溶液。在散射日光下目视观察。如3块试板中至少有2块未出现起泡、开裂、剥落、掉粉、明显变色、明显失光等涂膜病态现象，则评为“无异常”。如出现以上涂膜病态现象，按GB/T</w:t>
      </w:r>
      <w:r w:rsidR="00CF4E1C">
        <w:rPr>
          <w:rFonts w:hAnsi="宋体" w:cs="Arial"/>
        </w:rPr>
        <w:t xml:space="preserve"> </w:t>
      </w:r>
      <w:r w:rsidR="001A5AAA" w:rsidRPr="001A5AAA">
        <w:rPr>
          <w:rFonts w:hAnsi="宋体" w:cs="Arial" w:hint="eastAsia"/>
        </w:rPr>
        <w:t>1766进行描述。</w:t>
      </w:r>
    </w:p>
    <w:p w14:paraId="273D565E" w14:textId="1F77F2CB" w:rsidR="00D03EC0" w:rsidRDefault="00D03EC0" w:rsidP="00D03EC0">
      <w:pPr>
        <w:pStyle w:val="affd"/>
        <w:spacing w:before="120" w:after="120"/>
      </w:pPr>
      <w:r>
        <w:rPr>
          <w:rFonts w:hint="eastAsia"/>
        </w:rPr>
        <w:t>面漆</w:t>
      </w:r>
      <w:r w:rsidRPr="00D03EC0">
        <w:rPr>
          <w:rFonts w:hint="eastAsia"/>
        </w:rPr>
        <w:t>透水性</w:t>
      </w:r>
    </w:p>
    <w:p w14:paraId="26F9954E" w14:textId="423CD3AB" w:rsidR="009811D3" w:rsidRDefault="00EB4FEE" w:rsidP="009811D3">
      <w:pPr>
        <w:pStyle w:val="afffff5"/>
        <w:ind w:firstLine="420"/>
        <w:rPr>
          <w:rFonts w:hint="eastAsia"/>
        </w:rPr>
      </w:pPr>
      <w:r>
        <w:rPr>
          <w:rFonts w:hint="eastAsia"/>
        </w:rPr>
        <w:t>按</w:t>
      </w:r>
      <w:r w:rsidRPr="00EA3C50">
        <w:t>GB/T 9755</w:t>
      </w:r>
      <w:r>
        <w:rPr>
          <w:rFonts w:hint="eastAsia"/>
        </w:rPr>
        <w:t>要求，选择无石棉</w:t>
      </w:r>
      <w:r>
        <w:rPr>
          <w:rFonts w:hint="eastAsia"/>
        </w:rPr>
        <w:t>纤维</w:t>
      </w:r>
      <w:r>
        <w:rPr>
          <w:rFonts w:hint="eastAsia"/>
        </w:rPr>
        <w:t>水泥平板（</w:t>
      </w:r>
      <w:r w:rsidRPr="00EB4FEE">
        <w:t>430</w:t>
      </w:r>
      <w:r>
        <w:t>mm</w:t>
      </w:r>
      <w:r w:rsidR="009811D3">
        <w:rPr>
          <w:rFonts w:hint="eastAsia"/>
        </w:rPr>
        <w:t>×</w:t>
      </w:r>
      <w:r w:rsidRPr="00EB4FEE">
        <w:t>150</w:t>
      </w:r>
      <w:r>
        <w:t>mm</w:t>
      </w:r>
      <w:r w:rsidR="009811D3">
        <w:rPr>
          <w:rFonts w:hint="eastAsia"/>
        </w:rPr>
        <w:t>×</w:t>
      </w:r>
      <w:r w:rsidRPr="00EB4FEE">
        <w:t>6</w:t>
      </w:r>
      <w:r>
        <w:t>mm</w:t>
      </w:r>
      <w:r w:rsidR="009811D3">
        <w:rPr>
          <w:rFonts w:hint="eastAsia"/>
        </w:rPr>
        <w:t>，2块</w:t>
      </w:r>
      <w:r>
        <w:rPr>
          <w:rFonts w:hint="eastAsia"/>
        </w:rPr>
        <w:t>），</w:t>
      </w:r>
      <w:r w:rsidR="009811D3">
        <w:rPr>
          <w:rFonts w:hint="eastAsia"/>
        </w:rPr>
        <w:t>用规格为120的线棒涂布器刮涂</w:t>
      </w:r>
      <w:r w:rsidR="009811D3">
        <w:rPr>
          <w:rFonts w:hint="eastAsia"/>
        </w:rPr>
        <w:t>第一</w:t>
      </w:r>
      <w:r w:rsidR="009811D3">
        <w:rPr>
          <w:rFonts w:hint="eastAsia"/>
        </w:rPr>
        <w:t>道</w:t>
      </w:r>
      <w:r w:rsidR="009811D3">
        <w:rPr>
          <w:rFonts w:hint="eastAsia"/>
        </w:rPr>
        <w:t>，</w:t>
      </w:r>
      <w:r w:rsidR="009811D3">
        <w:rPr>
          <w:rFonts w:hint="eastAsia"/>
        </w:rPr>
        <w:t>用规格为80的线棒涂布器刮涂</w:t>
      </w:r>
      <w:r w:rsidR="009811D3">
        <w:rPr>
          <w:rFonts w:hint="eastAsia"/>
        </w:rPr>
        <w:t>第二</w:t>
      </w:r>
      <w:r w:rsidR="009811D3">
        <w:rPr>
          <w:rFonts w:hint="eastAsia"/>
        </w:rPr>
        <w:t>道</w:t>
      </w:r>
      <w:r w:rsidR="009811D3">
        <w:rPr>
          <w:rFonts w:hint="eastAsia"/>
        </w:rPr>
        <w:t>，养护7</w:t>
      </w:r>
      <w:r w:rsidR="009811D3">
        <w:t>d,</w:t>
      </w:r>
      <w:r w:rsidR="009811D3">
        <w:rPr>
          <w:rFonts w:hint="eastAsia"/>
        </w:rPr>
        <w:t>制板；按</w:t>
      </w:r>
      <w:r w:rsidR="009811D3" w:rsidRPr="00EA3C50">
        <w:t>GB/T 9755</w:t>
      </w:r>
      <w:r w:rsidR="009811D3">
        <w:t>-2024</w:t>
      </w:r>
      <w:r w:rsidR="009811D3">
        <w:rPr>
          <w:rFonts w:hint="eastAsia"/>
        </w:rPr>
        <w:t>中附录B</w:t>
      </w:r>
      <w:r w:rsidR="00380126">
        <w:rPr>
          <w:rFonts w:hint="eastAsia"/>
        </w:rPr>
        <w:t>规定</w:t>
      </w:r>
      <w:r w:rsidR="009811D3">
        <w:rPr>
          <w:rFonts w:hint="eastAsia"/>
        </w:rPr>
        <w:t>进行测试。</w:t>
      </w:r>
    </w:p>
    <w:p w14:paraId="2D3E5EE1" w14:textId="4BC031A5" w:rsidR="00C065E1" w:rsidRDefault="00D03EC0" w:rsidP="00F609FE">
      <w:pPr>
        <w:pStyle w:val="affd"/>
        <w:spacing w:before="120" w:after="120"/>
      </w:pPr>
      <w:r>
        <w:rPr>
          <w:rFonts w:hint="eastAsia"/>
        </w:rPr>
        <w:t>面漆</w:t>
      </w:r>
      <w:r w:rsidR="00EA3C50">
        <w:rPr>
          <w:rFonts w:hint="eastAsia"/>
        </w:rPr>
        <w:t>抗</w:t>
      </w:r>
      <w:r w:rsidR="00F609FE" w:rsidRPr="00F609FE">
        <w:rPr>
          <w:rFonts w:hint="eastAsia"/>
        </w:rPr>
        <w:t>霉菌性能</w:t>
      </w:r>
    </w:p>
    <w:p w14:paraId="4895DD44" w14:textId="24024159" w:rsidR="00EA3C50" w:rsidRPr="007A3DE7" w:rsidRDefault="007A3DE7" w:rsidP="007A3DE7">
      <w:pPr>
        <w:pStyle w:val="afffff5"/>
        <w:ind w:firstLine="420"/>
        <w:rPr>
          <w:kern w:val="2"/>
        </w:rPr>
      </w:pPr>
      <w:r w:rsidRPr="007A3DE7">
        <w:rPr>
          <w:rFonts w:hint="eastAsia"/>
          <w:kern w:val="2"/>
        </w:rPr>
        <w:t>按HG/T 3950规定进行。</w:t>
      </w:r>
    </w:p>
    <w:p w14:paraId="6651D149" w14:textId="2B6764ED" w:rsidR="00F91679" w:rsidRDefault="00E807CE" w:rsidP="00EA3C50">
      <w:pPr>
        <w:pStyle w:val="affd"/>
        <w:spacing w:before="120" w:after="120"/>
      </w:pPr>
      <w:r>
        <w:rPr>
          <w:rFonts w:hint="eastAsia"/>
        </w:rPr>
        <w:t>有害物质</w:t>
      </w:r>
    </w:p>
    <w:p w14:paraId="3897A640" w14:textId="725BD245" w:rsidR="00E807CE" w:rsidRPr="00E807CE" w:rsidRDefault="00E807CE" w:rsidP="00E807CE">
      <w:pPr>
        <w:pStyle w:val="afffff5"/>
        <w:ind w:firstLine="420"/>
      </w:pPr>
      <w:r>
        <w:rPr>
          <w:rFonts w:hint="eastAsia"/>
        </w:rPr>
        <w:t>按GB</w:t>
      </w:r>
      <w:r>
        <w:t xml:space="preserve"> 18582</w:t>
      </w:r>
      <w:r w:rsidR="00380126">
        <w:rPr>
          <w:rFonts w:hint="eastAsia"/>
        </w:rPr>
        <w:t>及相关</w:t>
      </w:r>
      <w:bookmarkStart w:id="39" w:name="_GoBack"/>
      <w:bookmarkEnd w:id="39"/>
      <w:r>
        <w:rPr>
          <w:rFonts w:hint="eastAsia"/>
        </w:rPr>
        <w:t>规定进行。</w:t>
      </w:r>
    </w:p>
    <w:p w14:paraId="4A639A1E" w14:textId="6F8F44DD" w:rsidR="004713A3" w:rsidRDefault="00EA3C50" w:rsidP="00EA3C50">
      <w:pPr>
        <w:pStyle w:val="affd"/>
        <w:spacing w:before="120" w:after="120"/>
      </w:pPr>
      <w:r>
        <w:rPr>
          <w:rFonts w:hint="eastAsia"/>
        </w:rPr>
        <w:t>其他</w:t>
      </w:r>
    </w:p>
    <w:p w14:paraId="495762BC" w14:textId="6784F17C" w:rsidR="004713A3" w:rsidRDefault="00EA3C50" w:rsidP="00C065E1">
      <w:pPr>
        <w:pStyle w:val="afffff5"/>
        <w:ind w:firstLine="420"/>
      </w:pPr>
      <w:r>
        <w:rPr>
          <w:rFonts w:hint="eastAsia"/>
        </w:rPr>
        <w:lastRenderedPageBreak/>
        <w:t>按</w:t>
      </w:r>
      <w:r w:rsidRPr="00EA3C50">
        <w:t>GB/T 9755</w:t>
      </w:r>
      <w:r w:rsidR="00F91679">
        <w:rPr>
          <w:rFonts w:hint="eastAsia"/>
        </w:rPr>
        <w:t>规定进行。</w:t>
      </w:r>
    </w:p>
    <w:p w14:paraId="5ACD1E18" w14:textId="2D2A636C" w:rsidR="00C065E1" w:rsidRDefault="00C065E1" w:rsidP="00C065E1">
      <w:pPr>
        <w:pStyle w:val="affc"/>
        <w:spacing w:before="240" w:after="240"/>
      </w:pPr>
      <w:r>
        <w:rPr>
          <w:rFonts w:hint="eastAsia"/>
        </w:rPr>
        <w:t>检验规则</w:t>
      </w:r>
    </w:p>
    <w:p w14:paraId="2809CF2D" w14:textId="70CAF15E" w:rsidR="00C065E1" w:rsidRDefault="00C065E1" w:rsidP="00C065E1">
      <w:pPr>
        <w:pStyle w:val="affd"/>
        <w:spacing w:before="120" w:after="120"/>
      </w:pPr>
      <w:r>
        <w:rPr>
          <w:rFonts w:hint="eastAsia"/>
        </w:rPr>
        <w:t>检验分类</w:t>
      </w:r>
    </w:p>
    <w:p w14:paraId="03509BE9" w14:textId="7DA32266" w:rsidR="00C065E1" w:rsidRDefault="00C065E1" w:rsidP="00C065E1">
      <w:pPr>
        <w:pStyle w:val="afffffffff1"/>
      </w:pPr>
      <w:r>
        <w:rPr>
          <w:rFonts w:hint="eastAsia"/>
        </w:rPr>
        <w:t>产品检验分为出厂检验和</w:t>
      </w:r>
      <w:r w:rsidR="00A45537">
        <w:rPr>
          <w:rFonts w:hint="eastAsia"/>
        </w:rPr>
        <w:t>型</w:t>
      </w:r>
      <w:r>
        <w:rPr>
          <w:rFonts w:hint="eastAsia"/>
        </w:rPr>
        <w:t>式检验。</w:t>
      </w:r>
    </w:p>
    <w:p w14:paraId="68F3F6E6" w14:textId="6AE9F86B" w:rsidR="00C065E1" w:rsidRDefault="00C065E1" w:rsidP="00C065E1">
      <w:pPr>
        <w:pStyle w:val="afffffffff1"/>
      </w:pPr>
      <w:r>
        <w:rPr>
          <w:rFonts w:hint="eastAsia"/>
        </w:rPr>
        <w:t>底漆出厂检验项目包括在容器中状态、施工性、涂膜外观</w:t>
      </w:r>
      <w:r w:rsidR="00F609FE">
        <w:rPr>
          <w:rFonts w:hint="eastAsia"/>
        </w:rPr>
        <w:t>和</w:t>
      </w:r>
      <w:r>
        <w:rPr>
          <w:rFonts w:hint="eastAsia"/>
        </w:rPr>
        <w:t>干燥时间。面漆出厂检验包括在容器中状态、施工性、漆膜外观、干燥时间</w:t>
      </w:r>
      <w:r w:rsidR="00F609FE">
        <w:rPr>
          <w:rFonts w:hint="eastAsia"/>
        </w:rPr>
        <w:t>和</w:t>
      </w:r>
      <w:r>
        <w:rPr>
          <w:rFonts w:hint="eastAsia"/>
        </w:rPr>
        <w:t>对比率。</w:t>
      </w:r>
    </w:p>
    <w:p w14:paraId="03BF11B1" w14:textId="39FCB7D5" w:rsidR="00C065E1" w:rsidRDefault="00A45537" w:rsidP="00C065E1">
      <w:pPr>
        <w:pStyle w:val="afffffffff1"/>
      </w:pPr>
      <w:r>
        <w:rPr>
          <w:rFonts w:hint="eastAsia"/>
        </w:rPr>
        <w:t>型</w:t>
      </w:r>
      <w:r w:rsidR="00C065E1">
        <w:rPr>
          <w:rFonts w:hint="eastAsia"/>
        </w:rPr>
        <w:t>式检验包括本文件所列的全部技术要求，在正常生产情况下，每年至少检验 1 次。</w:t>
      </w:r>
    </w:p>
    <w:p w14:paraId="2CE33DA1" w14:textId="138EEA43" w:rsidR="00C065E1" w:rsidRDefault="00C065E1" w:rsidP="00C065E1">
      <w:pPr>
        <w:pStyle w:val="affd"/>
        <w:spacing w:before="120" w:after="120"/>
      </w:pPr>
      <w:r>
        <w:rPr>
          <w:rFonts w:hint="eastAsia"/>
        </w:rPr>
        <w:t>检验结果的判定</w:t>
      </w:r>
    </w:p>
    <w:p w14:paraId="550E52D9" w14:textId="6C926A93" w:rsidR="00C065E1" w:rsidRDefault="00C065E1" w:rsidP="00C065E1">
      <w:pPr>
        <w:pStyle w:val="afffffffff1"/>
      </w:pPr>
      <w:r>
        <w:rPr>
          <w:rFonts w:hint="eastAsia"/>
        </w:rPr>
        <w:t>检验结果的判定按 GB/T 8170-2008 中修约值比较法的规定进行。</w:t>
      </w:r>
    </w:p>
    <w:p w14:paraId="5B2594A1" w14:textId="363D1DC3" w:rsidR="00C065E1" w:rsidRDefault="00C065E1" w:rsidP="00C065E1">
      <w:pPr>
        <w:pStyle w:val="afffffffff1"/>
      </w:pPr>
      <w:r>
        <w:rPr>
          <w:rFonts w:hint="eastAsia"/>
        </w:rPr>
        <w:t>应检验项目的检验结果均达到本文件要求时，该试样为符合本文件要求。</w:t>
      </w:r>
    </w:p>
    <w:p w14:paraId="685D2C97" w14:textId="0401D314" w:rsidR="00C065E1" w:rsidRDefault="00C065E1" w:rsidP="00C065E1">
      <w:pPr>
        <w:pStyle w:val="affc"/>
        <w:spacing w:before="240" w:after="240"/>
      </w:pPr>
      <w:r>
        <w:rPr>
          <w:rFonts w:hint="eastAsia"/>
        </w:rPr>
        <w:t>标志、包装和贮存</w:t>
      </w:r>
    </w:p>
    <w:p w14:paraId="0314C0D9" w14:textId="36C42B08" w:rsidR="00C065E1" w:rsidRDefault="00C065E1" w:rsidP="00C065E1">
      <w:pPr>
        <w:pStyle w:val="affd"/>
        <w:spacing w:before="120" w:after="120"/>
      </w:pPr>
      <w:r>
        <w:rPr>
          <w:rFonts w:hint="eastAsia"/>
        </w:rPr>
        <w:t>标志</w:t>
      </w:r>
    </w:p>
    <w:p w14:paraId="0B78B586" w14:textId="409A7372" w:rsidR="00C065E1" w:rsidRPr="00C065E1" w:rsidRDefault="00020EB2" w:rsidP="00C065E1">
      <w:pPr>
        <w:pStyle w:val="afffff5"/>
        <w:ind w:firstLine="420"/>
      </w:pPr>
      <w:r>
        <w:t>按</w:t>
      </w:r>
      <w:r w:rsidR="00A35D3E">
        <w:rPr>
          <w:rFonts w:hint="eastAsia"/>
        </w:rPr>
        <w:t xml:space="preserve"> GB/T 9750 </w:t>
      </w:r>
      <w:r>
        <w:t>的规定进行。如需加水稀释</w:t>
      </w:r>
      <w:r w:rsidR="00A35D3E">
        <w:rPr>
          <w:rFonts w:hint="eastAsia"/>
        </w:rPr>
        <w:t>，</w:t>
      </w:r>
      <w:r>
        <w:t>应明确稀释配比</w:t>
      </w:r>
      <w:r w:rsidR="00A35D3E">
        <w:rPr>
          <w:rFonts w:hint="eastAsia"/>
        </w:rPr>
        <w:t>。</w:t>
      </w:r>
      <w:r>
        <w:t>应在包装标志上明示产品可以运输、贮存、使用的温度范围</w:t>
      </w:r>
      <w:r w:rsidR="00A35D3E">
        <w:rPr>
          <w:rFonts w:hint="eastAsia"/>
        </w:rPr>
        <w:t>。</w:t>
      </w:r>
    </w:p>
    <w:p w14:paraId="72859120" w14:textId="33734F5D" w:rsidR="00EB2001" w:rsidRPr="00455CC5" w:rsidRDefault="00A35D3E" w:rsidP="00EB2001">
      <w:pPr>
        <w:pStyle w:val="affd"/>
        <w:spacing w:before="120" w:after="120"/>
      </w:pPr>
      <w:r>
        <w:rPr>
          <w:rFonts w:hint="eastAsia"/>
        </w:rPr>
        <w:t>包装</w:t>
      </w:r>
    </w:p>
    <w:p w14:paraId="091D6ECA" w14:textId="3DABCB55" w:rsidR="00EB2001" w:rsidRPr="00455CC5" w:rsidRDefault="00EB2001" w:rsidP="00EB2001">
      <w:pPr>
        <w:pStyle w:val="afffffffffffa"/>
      </w:pPr>
      <w:r w:rsidRPr="00455CC5">
        <w:rPr>
          <w:rFonts w:hint="eastAsia"/>
        </w:rPr>
        <w:t>按</w:t>
      </w:r>
      <w:r w:rsidR="00A35D3E">
        <w:rPr>
          <w:rFonts w:hint="eastAsia"/>
        </w:rPr>
        <w:t xml:space="preserve"> </w:t>
      </w:r>
      <w:r w:rsidRPr="00455CC5">
        <w:rPr>
          <w:rFonts w:hint="eastAsia"/>
        </w:rPr>
        <w:t xml:space="preserve">GB/T </w:t>
      </w:r>
      <w:r w:rsidR="00A35D3E">
        <w:rPr>
          <w:rFonts w:hint="eastAsia"/>
        </w:rPr>
        <w:t xml:space="preserve">13491 </w:t>
      </w:r>
      <w:r w:rsidRPr="00455CC5">
        <w:rPr>
          <w:rFonts w:hint="eastAsia"/>
        </w:rPr>
        <w:t>的规定进行。</w:t>
      </w:r>
    </w:p>
    <w:p w14:paraId="49300018" w14:textId="196C9735" w:rsidR="00EB2001" w:rsidRPr="00455CC5" w:rsidRDefault="00A35D3E" w:rsidP="00EB2001">
      <w:pPr>
        <w:pStyle w:val="affd"/>
        <w:spacing w:before="120" w:after="120"/>
      </w:pPr>
      <w:r>
        <w:rPr>
          <w:rFonts w:hint="eastAsia"/>
        </w:rPr>
        <w:t>贮存</w:t>
      </w:r>
    </w:p>
    <w:p w14:paraId="518061D9" w14:textId="18D32331" w:rsidR="00EB2001" w:rsidRPr="00455CC5" w:rsidRDefault="00A35D3E" w:rsidP="00EB2001">
      <w:pPr>
        <w:pStyle w:val="afffffffffffa"/>
      </w:pPr>
      <w:r>
        <w:rPr>
          <w:rFonts w:hint="eastAsia"/>
        </w:rPr>
        <w:t>产品贮存时应保证通风、干燥，防止日光直接照射，冬季时应采取适当防冻措施。产品应在包装标志上明示贮存期</w:t>
      </w:r>
      <w:r w:rsidR="00EB2001" w:rsidRPr="00455CC5">
        <w:rPr>
          <w:rFonts w:hint="eastAsia"/>
        </w:rPr>
        <w:t>。</w:t>
      </w:r>
    </w:p>
    <w:p w14:paraId="114B227E" w14:textId="77777777" w:rsidR="00616216" w:rsidRDefault="00616216" w:rsidP="00616216">
      <w:pPr>
        <w:pStyle w:val="affc"/>
        <w:spacing w:before="240" w:after="240"/>
      </w:pPr>
      <w:r>
        <w:rPr>
          <w:rFonts w:hint="eastAsia"/>
        </w:rPr>
        <w:t>质量承诺</w:t>
      </w:r>
    </w:p>
    <w:p w14:paraId="0A76F506" w14:textId="77777777" w:rsidR="00616216" w:rsidRDefault="00616216" w:rsidP="00616216">
      <w:pPr>
        <w:pStyle w:val="affffffffe"/>
      </w:pPr>
      <w:r>
        <w:rPr>
          <w:rFonts w:hint="eastAsia"/>
        </w:rPr>
        <w:t>在正常运输和贮存的情况下，若在产品保质期内出现产品质量问题，生产商应予以免费更换。</w:t>
      </w:r>
    </w:p>
    <w:p w14:paraId="10A291F8" w14:textId="77777777" w:rsidR="00616216" w:rsidRDefault="00616216" w:rsidP="00616216">
      <w:pPr>
        <w:pStyle w:val="affffffffe"/>
      </w:pPr>
      <w:r>
        <w:rPr>
          <w:rFonts w:hint="eastAsia"/>
        </w:rPr>
        <w:t>提供施工指导文件；必要时，指导施工。定期组织对完工后的工程进行走访调查，收集质量反馈信息，接受投诉并在2</w:t>
      </w:r>
      <w:r>
        <w:t>4h</w:t>
      </w:r>
      <w:r>
        <w:rPr>
          <w:rFonts w:hint="eastAsia"/>
        </w:rPr>
        <w:t>内作出响应。</w:t>
      </w:r>
    </w:p>
    <w:p w14:paraId="04AD1AC6" w14:textId="47C67FB4" w:rsidR="00A35D3E" w:rsidRDefault="00616216" w:rsidP="00616216">
      <w:pPr>
        <w:pStyle w:val="affffffffe"/>
      </w:pPr>
      <w:r>
        <w:rPr>
          <w:rFonts w:hint="eastAsia"/>
        </w:rPr>
        <w:t>建立工程档案，储存相关颜色等信息，保证客户修补需要。</w:t>
      </w:r>
    </w:p>
    <w:p w14:paraId="71CDBA2A" w14:textId="77777777" w:rsidR="00A35D3E" w:rsidRDefault="00A35D3E">
      <w:pPr>
        <w:pStyle w:val="affffffffe"/>
        <w:numPr>
          <w:ilvl w:val="0"/>
          <w:numId w:val="0"/>
        </w:numPr>
        <w:jc w:val="center"/>
      </w:pPr>
    </w:p>
    <w:p w14:paraId="6BCC4AF3" w14:textId="00961742" w:rsidR="00120844" w:rsidRPr="00B27D40" w:rsidRDefault="00C16FAE" w:rsidP="00C16FAE">
      <w:pPr>
        <w:pStyle w:val="afffff5"/>
        <w:ind w:firstLineChars="0" w:firstLine="0"/>
        <w:jc w:val="center"/>
      </w:pPr>
      <w:bookmarkStart w:id="40" w:name="BookMark8"/>
      <w:bookmarkEnd w:id="12"/>
      <w:r>
        <w:rPr>
          <w:rFonts w:hint="eastAsia"/>
          <w:noProof/>
        </w:rPr>
        <w:drawing>
          <wp:inline distT="0" distB="0" distL="0" distR="0" wp14:anchorId="1906EA10" wp14:editId="701F7F19">
            <wp:extent cx="1485900" cy="317500"/>
            <wp:effectExtent l="0" t="0" r="0" b="6350"/>
            <wp:docPr id="898742241" name="图片 3"/>
            <wp:cNvGraphicFramePr/>
            <a:graphic xmlns:a="http://schemas.openxmlformats.org/drawingml/2006/main">
              <a:graphicData uri="http://schemas.openxmlformats.org/drawingml/2006/picture">
                <pic:pic xmlns:pic="http://schemas.openxmlformats.org/drawingml/2006/picture">
                  <pic:nvPicPr>
                    <pic:cNvPr id="898742241" name=""/>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0"/>
    </w:p>
    <w:sectPr w:rsidR="00120844" w:rsidRPr="00B27D40" w:rsidSect="00B0641F">
      <w:headerReference w:type="even" r:id="rId22"/>
      <w:headerReference w:type="default" r:id="rId23"/>
      <w:footerReference w:type="even" r:id="rId24"/>
      <w:footerReference w:type="default" r:id="rId25"/>
      <w:pgSz w:w="11906" w:h="16838"/>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5A219" w14:textId="77777777" w:rsidR="00171C2A" w:rsidRDefault="00171C2A">
      <w:pPr>
        <w:spacing w:line="240" w:lineRule="auto"/>
      </w:pPr>
      <w:r>
        <w:separator/>
      </w:r>
    </w:p>
  </w:endnote>
  <w:endnote w:type="continuationSeparator" w:id="0">
    <w:p w14:paraId="66D57A93" w14:textId="77777777" w:rsidR="00171C2A" w:rsidRDefault="00171C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64F5B" w14:textId="77777777" w:rsidR="00BA52EA" w:rsidRDefault="005F30BD">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72DB7" w14:textId="77777777" w:rsidR="00BA52EA" w:rsidRDefault="00BA52EA">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CE789" w14:textId="39035E4B" w:rsidR="004E33E5" w:rsidRPr="004E33E5" w:rsidRDefault="004E33E5" w:rsidP="004E33E5">
    <w:pPr>
      <w:pStyle w:val="afffff1"/>
    </w:pPr>
    <w:r>
      <w:fldChar w:fldCharType="begin"/>
    </w:r>
    <w:r>
      <w:instrText xml:space="preserve"> PAGE   \* MERGEFORMAT \* MERGEFORMAT </w:instrText>
    </w:r>
    <w:r>
      <w:fldChar w:fldCharType="separate"/>
    </w:r>
    <w:r>
      <w:rPr>
        <w:noProof/>
      </w:rP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3C2B2" w14:textId="67FB853D" w:rsidR="00BA52EA" w:rsidRDefault="005F30BD" w:rsidP="004E33E5">
    <w:pPr>
      <w:pStyle w:val="afffff2"/>
    </w:pPr>
    <w:r>
      <w:fldChar w:fldCharType="begin"/>
    </w:r>
    <w:r>
      <w:instrText>PAGE   \* MERGEFORMAT</w:instrText>
    </w:r>
    <w:r>
      <w:fldChar w:fldCharType="separate"/>
    </w:r>
    <w:r w:rsidR="009811D3" w:rsidRPr="009811D3">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58DFE" w14:textId="68FA1242" w:rsidR="004E33E5" w:rsidRPr="004E33E5" w:rsidRDefault="004E33E5" w:rsidP="004E33E5">
    <w:pPr>
      <w:pStyle w:val="afffff1"/>
    </w:pPr>
    <w:r>
      <w:fldChar w:fldCharType="begin"/>
    </w:r>
    <w:r>
      <w:instrText xml:space="preserve"> PAGE   \* MERGEFORMAT \* MERGEFORMAT </w:instrText>
    </w:r>
    <w:r>
      <w:fldChar w:fldCharType="separate"/>
    </w:r>
    <w:r w:rsidR="009811D3">
      <w:rPr>
        <w:noProof/>
      </w:rPr>
      <w:t>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7AE94" w14:textId="77777777" w:rsidR="004E33E5" w:rsidRDefault="004E33E5" w:rsidP="004E33E5">
    <w:pPr>
      <w:pStyle w:val="afffff2"/>
    </w:pPr>
    <w:r>
      <w:fldChar w:fldCharType="begin"/>
    </w:r>
    <w:r>
      <w:instrText>PAGE   \* MERGEFORMAT</w:instrText>
    </w:r>
    <w:r>
      <w:fldChar w:fldCharType="separate"/>
    </w:r>
    <w:r>
      <w:rPr>
        <w:lang w:val="zh-CN"/>
      </w:rPr>
      <w:t>14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9B92D" w14:textId="2483F8CC" w:rsidR="004E33E5" w:rsidRPr="004E33E5" w:rsidRDefault="004E33E5" w:rsidP="004E33E5">
    <w:pPr>
      <w:pStyle w:val="afffff1"/>
    </w:pPr>
    <w:r>
      <w:fldChar w:fldCharType="begin"/>
    </w:r>
    <w:r>
      <w:instrText xml:space="preserve"> PAGE   \* MERGEFORMAT \* MERGEFORMAT </w:instrText>
    </w:r>
    <w:r>
      <w:fldChar w:fldCharType="separate"/>
    </w:r>
    <w:r w:rsidR="00380126">
      <w:rPr>
        <w:noProof/>
      </w:rPr>
      <w:t>4</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B5D87" w14:textId="6DA82ECA" w:rsidR="004E33E5" w:rsidRDefault="004E33E5" w:rsidP="004E33E5">
    <w:pPr>
      <w:pStyle w:val="afffff2"/>
    </w:pPr>
    <w:r>
      <w:fldChar w:fldCharType="begin"/>
    </w:r>
    <w:r>
      <w:instrText>PAGE   \* MERGEFORMAT</w:instrText>
    </w:r>
    <w:r>
      <w:fldChar w:fldCharType="separate"/>
    </w:r>
    <w:r w:rsidR="00380126" w:rsidRPr="00380126">
      <w:rPr>
        <w:noProof/>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A9716" w14:textId="77777777" w:rsidR="00171C2A" w:rsidRDefault="00171C2A">
      <w:pPr>
        <w:spacing w:line="240" w:lineRule="auto"/>
      </w:pPr>
      <w:r>
        <w:separator/>
      </w:r>
    </w:p>
  </w:footnote>
  <w:footnote w:type="continuationSeparator" w:id="0">
    <w:p w14:paraId="3BC65675" w14:textId="77777777" w:rsidR="00171C2A" w:rsidRDefault="00171C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5E04B" w14:textId="77777777" w:rsidR="00BA52EA" w:rsidRDefault="005F30BD">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34DA0" w14:textId="77777777" w:rsidR="00BA52EA" w:rsidRDefault="00BA52EA">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DA870" w14:textId="19AA050A" w:rsidR="00BA52EA" w:rsidRPr="004E33E5" w:rsidRDefault="004E33E5" w:rsidP="004E33E5">
    <w:pPr>
      <w:pStyle w:val="afffffb"/>
    </w:pPr>
    <w:r>
      <w:fldChar w:fldCharType="begin"/>
    </w:r>
    <w:r>
      <w:instrText xml:space="preserve"> STYLEREF  标准文件_文件编号 \* MERGEFORMAT </w:instrText>
    </w:r>
    <w:r>
      <w:fldChar w:fldCharType="separate"/>
    </w:r>
    <w:r w:rsidR="001F140A">
      <w:rPr>
        <w:noProof/>
      </w:rPr>
      <w:t>T/FSS XXXX</w:t>
    </w:r>
    <w:r w:rsidR="001F140A">
      <w:rPr>
        <w:noProof/>
      </w:rPr>
      <w:t>—</w:t>
    </w:r>
    <w:r w:rsidR="001F140A">
      <w:rPr>
        <w:noProof/>
      </w:rPr>
      <w:t>2024</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03FB8" w14:textId="45E02F8B" w:rsidR="00BA52EA" w:rsidRDefault="005F30BD" w:rsidP="004E33E5">
    <w:pPr>
      <w:pStyle w:val="afffffa"/>
    </w:pPr>
    <w:r>
      <w:fldChar w:fldCharType="begin"/>
    </w:r>
    <w:r>
      <w:instrText xml:space="preserve"> STYLEREF  标准文件_文件编号  \* MERGEFORMAT </w:instrText>
    </w:r>
    <w:r>
      <w:fldChar w:fldCharType="separate"/>
    </w:r>
    <w:r w:rsidR="009811D3">
      <w:rPr>
        <w:noProof/>
      </w:rPr>
      <w:t>T/FSS XXXX</w:t>
    </w:r>
    <w:r w:rsidR="009811D3">
      <w:rPr>
        <w:noProof/>
      </w:rPr>
      <w:t>—</w:t>
    </w:r>
    <w:r w:rsidR="009811D3">
      <w:rPr>
        <w:noProof/>
      </w:rPr>
      <w:t>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DCBCB" w14:textId="1625C5ED" w:rsidR="004E33E5" w:rsidRPr="004E33E5" w:rsidRDefault="004E33E5" w:rsidP="004E33E5">
    <w:pPr>
      <w:pStyle w:val="afffffb"/>
    </w:pPr>
    <w:r>
      <w:fldChar w:fldCharType="begin"/>
    </w:r>
    <w:r>
      <w:instrText xml:space="preserve"> STYLEREF  标准文件_文件编号 \* MERGEFORMAT </w:instrText>
    </w:r>
    <w:r>
      <w:fldChar w:fldCharType="separate"/>
    </w:r>
    <w:r w:rsidR="009811D3">
      <w:rPr>
        <w:noProof/>
      </w:rPr>
      <w:t>T/FSS XXXX</w:t>
    </w:r>
    <w:r w:rsidR="009811D3">
      <w:rPr>
        <w:noProof/>
      </w:rPr>
      <w:t>—</w:t>
    </w:r>
    <w:r w:rsidR="009811D3">
      <w:rPr>
        <w:noProof/>
      </w:rPr>
      <w:t>2025</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84F3F" w14:textId="2880183C" w:rsidR="004E33E5" w:rsidRDefault="004E33E5" w:rsidP="004E33E5">
    <w:pPr>
      <w:pStyle w:val="afffffa"/>
    </w:pPr>
    <w:r>
      <w:fldChar w:fldCharType="begin"/>
    </w:r>
    <w:r>
      <w:instrText xml:space="preserve"> STYLEREF  标准文件_文件编号  \* MERGEFORMAT </w:instrText>
    </w:r>
    <w:r>
      <w:fldChar w:fldCharType="separate"/>
    </w:r>
    <w:r w:rsidR="001F140A">
      <w:rPr>
        <w:noProof/>
      </w:rPr>
      <w:t>T/FSS XXXX</w:t>
    </w:r>
    <w:r w:rsidR="001F140A">
      <w:rPr>
        <w:noProof/>
      </w:rPr>
      <w:t>—</w:t>
    </w:r>
    <w:r w:rsidR="001F140A">
      <w:rPr>
        <w:noProof/>
      </w:rPr>
      <w:t>2024</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6E441" w14:textId="26EBF10B" w:rsidR="004E33E5" w:rsidRPr="004E33E5" w:rsidRDefault="004E33E5" w:rsidP="004E33E5">
    <w:pPr>
      <w:pStyle w:val="afffffb"/>
    </w:pPr>
    <w:r>
      <w:fldChar w:fldCharType="begin"/>
    </w:r>
    <w:r>
      <w:instrText xml:space="preserve"> STYLEREF  标准文件_文件编号 \* MERGEFORMAT </w:instrText>
    </w:r>
    <w:r>
      <w:fldChar w:fldCharType="separate"/>
    </w:r>
    <w:r w:rsidR="00380126">
      <w:rPr>
        <w:noProof/>
      </w:rPr>
      <w:t>T/FSS XXXX</w:t>
    </w:r>
    <w:r w:rsidR="00380126">
      <w:rPr>
        <w:noProof/>
      </w:rPr>
      <w:t>—</w:t>
    </w:r>
    <w:r w:rsidR="00380126">
      <w:rPr>
        <w:noProof/>
      </w:rPr>
      <w:t>2025</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C9FF5" w14:textId="07C6758E" w:rsidR="004E33E5" w:rsidRDefault="004E33E5" w:rsidP="004E33E5">
    <w:pPr>
      <w:pStyle w:val="afffffa"/>
    </w:pPr>
    <w:r>
      <w:fldChar w:fldCharType="begin"/>
    </w:r>
    <w:r>
      <w:instrText xml:space="preserve"> STYLEREF  标准文件_文件编号  \* MERGEFORMAT </w:instrText>
    </w:r>
    <w:r>
      <w:fldChar w:fldCharType="separate"/>
    </w:r>
    <w:r w:rsidR="00380126">
      <w:rPr>
        <w:noProof/>
      </w:rPr>
      <w:t>T/FSS XXXX</w:t>
    </w:r>
    <w:r w:rsidR="00380126">
      <w:rPr>
        <w:noProof/>
      </w:rPr>
      <w:t>—</w:t>
    </w:r>
    <w:r w:rsidR="00380126">
      <w:rPr>
        <w:noProof/>
      </w:rPr>
      <w:t>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93C6778"/>
    <w:multiLevelType w:val="multilevel"/>
    <w:tmpl w:val="093C6778"/>
    <w:lvl w:ilvl="0">
      <w:start w:val="1"/>
      <w:numFmt w:val="decimal"/>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EA2025"/>
    <w:multiLevelType w:val="multilevel"/>
    <w:tmpl w:val="6478DDC0"/>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2411"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9"/>
  </w:num>
  <w:num w:numId="3">
    <w:abstractNumId w:val="6"/>
  </w:num>
  <w:num w:numId="4">
    <w:abstractNumId w:val="25"/>
  </w:num>
  <w:num w:numId="5">
    <w:abstractNumId w:val="20"/>
  </w:num>
  <w:num w:numId="6">
    <w:abstractNumId w:val="15"/>
  </w:num>
  <w:num w:numId="7">
    <w:abstractNumId w:val="9"/>
  </w:num>
  <w:num w:numId="8">
    <w:abstractNumId w:val="3"/>
  </w:num>
  <w:num w:numId="9">
    <w:abstractNumId w:val="10"/>
  </w:num>
  <w:num w:numId="10">
    <w:abstractNumId w:val="18"/>
  </w:num>
  <w:num w:numId="11">
    <w:abstractNumId w:val="27"/>
  </w:num>
  <w:num w:numId="12">
    <w:abstractNumId w:val="13"/>
  </w:num>
  <w:num w:numId="13">
    <w:abstractNumId w:val="14"/>
  </w:num>
  <w:num w:numId="14">
    <w:abstractNumId w:val="8"/>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2"/>
  </w:num>
  <w:num w:numId="22">
    <w:abstractNumId w:val="32"/>
  </w:num>
  <w:num w:numId="23">
    <w:abstractNumId w:val="22"/>
  </w:num>
  <w:num w:numId="24">
    <w:abstractNumId w:val="7"/>
  </w:num>
  <w:num w:numId="25">
    <w:abstractNumId w:val="28"/>
  </w:num>
  <w:num w:numId="26">
    <w:abstractNumId w:val="30"/>
  </w:num>
  <w:num w:numId="27">
    <w:abstractNumId w:val="2"/>
  </w:num>
  <w:num w:numId="28">
    <w:abstractNumId w:val="5"/>
  </w:num>
  <w:num w:numId="29">
    <w:abstractNumId w:val="16"/>
  </w:num>
  <w:num w:numId="30">
    <w:abstractNumId w:val="26"/>
  </w:num>
  <w:num w:numId="31">
    <w:abstractNumId w:val="24"/>
  </w:num>
  <w:num w:numId="32">
    <w:abstractNumId w:val="4"/>
  </w:num>
  <w:num w:numId="33">
    <w:abstractNumId w:val="11"/>
  </w:num>
  <w:num w:numId="34">
    <w:abstractNumId w:val="25"/>
  </w:num>
  <w:num w:numId="35">
    <w:abstractNumId w:val="2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E3"/>
    <w:rsid w:val="00000064"/>
    <w:rsid w:val="0000040A"/>
    <w:rsid w:val="00000A94"/>
    <w:rsid w:val="00001972"/>
    <w:rsid w:val="00001D9A"/>
    <w:rsid w:val="00007B3A"/>
    <w:rsid w:val="000107E0"/>
    <w:rsid w:val="00011FDE"/>
    <w:rsid w:val="00012FFD"/>
    <w:rsid w:val="00014162"/>
    <w:rsid w:val="00014340"/>
    <w:rsid w:val="00016A9C"/>
    <w:rsid w:val="00020EB2"/>
    <w:rsid w:val="00021025"/>
    <w:rsid w:val="0002141F"/>
    <w:rsid w:val="00022184"/>
    <w:rsid w:val="00022762"/>
    <w:rsid w:val="000238E0"/>
    <w:rsid w:val="000249DB"/>
    <w:rsid w:val="0002595E"/>
    <w:rsid w:val="000303C3"/>
    <w:rsid w:val="0003155C"/>
    <w:rsid w:val="000331D3"/>
    <w:rsid w:val="000346A5"/>
    <w:rsid w:val="000359C3"/>
    <w:rsid w:val="00035A7D"/>
    <w:rsid w:val="00035B54"/>
    <w:rsid w:val="000365ED"/>
    <w:rsid w:val="0004249A"/>
    <w:rsid w:val="00043282"/>
    <w:rsid w:val="00044286"/>
    <w:rsid w:val="00044D08"/>
    <w:rsid w:val="00046147"/>
    <w:rsid w:val="00047F28"/>
    <w:rsid w:val="000503AA"/>
    <w:rsid w:val="00050494"/>
    <w:rsid w:val="000506A1"/>
    <w:rsid w:val="000507CA"/>
    <w:rsid w:val="00050A12"/>
    <w:rsid w:val="000511EF"/>
    <w:rsid w:val="000515DD"/>
    <w:rsid w:val="0005265A"/>
    <w:rsid w:val="000539DD"/>
    <w:rsid w:val="00053BD3"/>
    <w:rsid w:val="0005468C"/>
    <w:rsid w:val="000556ED"/>
    <w:rsid w:val="00055FE2"/>
    <w:rsid w:val="0005616F"/>
    <w:rsid w:val="00060C2E"/>
    <w:rsid w:val="00061033"/>
    <w:rsid w:val="000617DB"/>
    <w:rsid w:val="000619E9"/>
    <w:rsid w:val="000622D4"/>
    <w:rsid w:val="0006357D"/>
    <w:rsid w:val="000637B0"/>
    <w:rsid w:val="0006614B"/>
    <w:rsid w:val="00066DC2"/>
    <w:rsid w:val="00067651"/>
    <w:rsid w:val="00067F1E"/>
    <w:rsid w:val="000703D4"/>
    <w:rsid w:val="00070946"/>
    <w:rsid w:val="00071190"/>
    <w:rsid w:val="00071CC0"/>
    <w:rsid w:val="00071CFC"/>
    <w:rsid w:val="00073C8C"/>
    <w:rsid w:val="00077621"/>
    <w:rsid w:val="00077B64"/>
    <w:rsid w:val="00080A1C"/>
    <w:rsid w:val="00082317"/>
    <w:rsid w:val="00083D2C"/>
    <w:rsid w:val="00085D86"/>
    <w:rsid w:val="00086AA1"/>
    <w:rsid w:val="00087A77"/>
    <w:rsid w:val="00090CA6"/>
    <w:rsid w:val="00090DA3"/>
    <w:rsid w:val="00092B8A"/>
    <w:rsid w:val="00092FB0"/>
    <w:rsid w:val="000934C5"/>
    <w:rsid w:val="00093D25"/>
    <w:rsid w:val="00093DAB"/>
    <w:rsid w:val="00094D73"/>
    <w:rsid w:val="00096D63"/>
    <w:rsid w:val="000A0B60"/>
    <w:rsid w:val="000A0EB8"/>
    <w:rsid w:val="000A19FC"/>
    <w:rsid w:val="000A296B"/>
    <w:rsid w:val="000A6812"/>
    <w:rsid w:val="000A6855"/>
    <w:rsid w:val="000A721D"/>
    <w:rsid w:val="000A7311"/>
    <w:rsid w:val="000B060F"/>
    <w:rsid w:val="000B1592"/>
    <w:rsid w:val="000B1FF2"/>
    <w:rsid w:val="000B3CDA"/>
    <w:rsid w:val="000B6A0B"/>
    <w:rsid w:val="000C0F6C"/>
    <w:rsid w:val="000C11DB"/>
    <w:rsid w:val="000C1492"/>
    <w:rsid w:val="000C1E64"/>
    <w:rsid w:val="000C2FBD"/>
    <w:rsid w:val="000C4B41"/>
    <w:rsid w:val="000C57D6"/>
    <w:rsid w:val="000C6362"/>
    <w:rsid w:val="000C7666"/>
    <w:rsid w:val="000D0A9C"/>
    <w:rsid w:val="000D1795"/>
    <w:rsid w:val="000D329A"/>
    <w:rsid w:val="000D4B9C"/>
    <w:rsid w:val="000D4EB6"/>
    <w:rsid w:val="000D50B8"/>
    <w:rsid w:val="000D5F67"/>
    <w:rsid w:val="000D753B"/>
    <w:rsid w:val="000E4C9E"/>
    <w:rsid w:val="000E6FD7"/>
    <w:rsid w:val="000F06E1"/>
    <w:rsid w:val="000F0E3C"/>
    <w:rsid w:val="000F19D5"/>
    <w:rsid w:val="000F4050"/>
    <w:rsid w:val="000F4ADE"/>
    <w:rsid w:val="000F4AEA"/>
    <w:rsid w:val="000F65FE"/>
    <w:rsid w:val="000F67E9"/>
    <w:rsid w:val="00103FAA"/>
    <w:rsid w:val="00104041"/>
    <w:rsid w:val="00104926"/>
    <w:rsid w:val="00113B1E"/>
    <w:rsid w:val="0011711C"/>
    <w:rsid w:val="00120844"/>
    <w:rsid w:val="001249BB"/>
    <w:rsid w:val="00124E4F"/>
    <w:rsid w:val="00125459"/>
    <w:rsid w:val="001260B7"/>
    <w:rsid w:val="001265CB"/>
    <w:rsid w:val="00131FDE"/>
    <w:rsid w:val="001321C6"/>
    <w:rsid w:val="001325C4"/>
    <w:rsid w:val="0013287E"/>
    <w:rsid w:val="001329A7"/>
    <w:rsid w:val="00133010"/>
    <w:rsid w:val="001338EE"/>
    <w:rsid w:val="00133AAE"/>
    <w:rsid w:val="00135323"/>
    <w:rsid w:val="001356C4"/>
    <w:rsid w:val="00137565"/>
    <w:rsid w:val="001376C5"/>
    <w:rsid w:val="00141114"/>
    <w:rsid w:val="00142969"/>
    <w:rsid w:val="001434D6"/>
    <w:rsid w:val="001446C2"/>
    <w:rsid w:val="001457E7"/>
    <w:rsid w:val="00145D9D"/>
    <w:rsid w:val="00146281"/>
    <w:rsid w:val="00146388"/>
    <w:rsid w:val="001529E5"/>
    <w:rsid w:val="00152F75"/>
    <w:rsid w:val="00152FB3"/>
    <w:rsid w:val="00153C7E"/>
    <w:rsid w:val="00156B25"/>
    <w:rsid w:val="00156E1A"/>
    <w:rsid w:val="00157894"/>
    <w:rsid w:val="00157B55"/>
    <w:rsid w:val="00160286"/>
    <w:rsid w:val="001642FA"/>
    <w:rsid w:val="001649EB"/>
    <w:rsid w:val="00164BAF"/>
    <w:rsid w:val="00164FA8"/>
    <w:rsid w:val="00165065"/>
    <w:rsid w:val="00165434"/>
    <w:rsid w:val="0016580B"/>
    <w:rsid w:val="00165F49"/>
    <w:rsid w:val="00166B88"/>
    <w:rsid w:val="0016770A"/>
    <w:rsid w:val="00170804"/>
    <w:rsid w:val="001708E9"/>
    <w:rsid w:val="00170B4F"/>
    <w:rsid w:val="00171C2A"/>
    <w:rsid w:val="0017340B"/>
    <w:rsid w:val="00173FB1"/>
    <w:rsid w:val="00176DFD"/>
    <w:rsid w:val="001847DD"/>
    <w:rsid w:val="001852C9"/>
    <w:rsid w:val="00187A0B"/>
    <w:rsid w:val="00190087"/>
    <w:rsid w:val="001913C4"/>
    <w:rsid w:val="00191AC0"/>
    <w:rsid w:val="001923EF"/>
    <w:rsid w:val="0019348F"/>
    <w:rsid w:val="00193A07"/>
    <w:rsid w:val="00194C95"/>
    <w:rsid w:val="00194D62"/>
    <w:rsid w:val="001957A6"/>
    <w:rsid w:val="00195C34"/>
    <w:rsid w:val="001968C0"/>
    <w:rsid w:val="00196EF5"/>
    <w:rsid w:val="001A1A53"/>
    <w:rsid w:val="001A1C58"/>
    <w:rsid w:val="001A234A"/>
    <w:rsid w:val="001A237B"/>
    <w:rsid w:val="001A4CF3"/>
    <w:rsid w:val="001A5AAA"/>
    <w:rsid w:val="001A6696"/>
    <w:rsid w:val="001B06E8"/>
    <w:rsid w:val="001B0AEC"/>
    <w:rsid w:val="001B1614"/>
    <w:rsid w:val="001B4085"/>
    <w:rsid w:val="001B4E65"/>
    <w:rsid w:val="001B71D0"/>
    <w:rsid w:val="001B71EE"/>
    <w:rsid w:val="001C04A8"/>
    <w:rsid w:val="001C0AEB"/>
    <w:rsid w:val="001C2C03"/>
    <w:rsid w:val="001C42F7"/>
    <w:rsid w:val="001C49E5"/>
    <w:rsid w:val="001C680C"/>
    <w:rsid w:val="001C7FEA"/>
    <w:rsid w:val="001D0499"/>
    <w:rsid w:val="001D0BBE"/>
    <w:rsid w:val="001D0ED4"/>
    <w:rsid w:val="001D1CF0"/>
    <w:rsid w:val="001D212F"/>
    <w:rsid w:val="001D29D7"/>
    <w:rsid w:val="001D2DE7"/>
    <w:rsid w:val="001D411C"/>
    <w:rsid w:val="001D7B5A"/>
    <w:rsid w:val="001E0DD7"/>
    <w:rsid w:val="001E1337"/>
    <w:rsid w:val="001E1B6A"/>
    <w:rsid w:val="001E2484"/>
    <w:rsid w:val="001E3CC4"/>
    <w:rsid w:val="001E4882"/>
    <w:rsid w:val="001E73AB"/>
    <w:rsid w:val="001F092D"/>
    <w:rsid w:val="001F140A"/>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06A6D"/>
    <w:rsid w:val="00210B15"/>
    <w:rsid w:val="002142EA"/>
    <w:rsid w:val="0021510E"/>
    <w:rsid w:val="0021540B"/>
    <w:rsid w:val="00215ADD"/>
    <w:rsid w:val="00220465"/>
    <w:rsid w:val="002204BB"/>
    <w:rsid w:val="00221B79"/>
    <w:rsid w:val="00221C6B"/>
    <w:rsid w:val="00224584"/>
    <w:rsid w:val="00224D30"/>
    <w:rsid w:val="00225248"/>
    <w:rsid w:val="002253A1"/>
    <w:rsid w:val="00225983"/>
    <w:rsid w:val="00225CF8"/>
    <w:rsid w:val="0022794E"/>
    <w:rsid w:val="00231DF0"/>
    <w:rsid w:val="00232ABA"/>
    <w:rsid w:val="00233D64"/>
    <w:rsid w:val="0023408E"/>
    <w:rsid w:val="0023482A"/>
    <w:rsid w:val="002359CB"/>
    <w:rsid w:val="00236B36"/>
    <w:rsid w:val="00236B76"/>
    <w:rsid w:val="002404DC"/>
    <w:rsid w:val="00240FF2"/>
    <w:rsid w:val="00243540"/>
    <w:rsid w:val="0024497B"/>
    <w:rsid w:val="0024515B"/>
    <w:rsid w:val="00246021"/>
    <w:rsid w:val="0024666E"/>
    <w:rsid w:val="0024740F"/>
    <w:rsid w:val="00247F52"/>
    <w:rsid w:val="00250B25"/>
    <w:rsid w:val="00250BBE"/>
    <w:rsid w:val="002515C2"/>
    <w:rsid w:val="0025194F"/>
    <w:rsid w:val="00251BDC"/>
    <w:rsid w:val="00254686"/>
    <w:rsid w:val="00254C92"/>
    <w:rsid w:val="00256512"/>
    <w:rsid w:val="0026148A"/>
    <w:rsid w:val="0026157B"/>
    <w:rsid w:val="00262696"/>
    <w:rsid w:val="00263D25"/>
    <w:rsid w:val="002643C3"/>
    <w:rsid w:val="00264A0C"/>
    <w:rsid w:val="00266EEB"/>
    <w:rsid w:val="002678B7"/>
    <w:rsid w:val="00267EF4"/>
    <w:rsid w:val="0027077D"/>
    <w:rsid w:val="00270CB8"/>
    <w:rsid w:val="00272B08"/>
    <w:rsid w:val="002742EF"/>
    <w:rsid w:val="00274D69"/>
    <w:rsid w:val="00280334"/>
    <w:rsid w:val="00281BB8"/>
    <w:rsid w:val="00281E9E"/>
    <w:rsid w:val="00282405"/>
    <w:rsid w:val="00282BF1"/>
    <w:rsid w:val="00285170"/>
    <w:rsid w:val="00285361"/>
    <w:rsid w:val="00287832"/>
    <w:rsid w:val="00292D60"/>
    <w:rsid w:val="00293B30"/>
    <w:rsid w:val="002944E2"/>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A89"/>
    <w:rsid w:val="002A6EC6"/>
    <w:rsid w:val="002A757F"/>
    <w:rsid w:val="002A7F44"/>
    <w:rsid w:val="002B0C40"/>
    <w:rsid w:val="002B1966"/>
    <w:rsid w:val="002B3F39"/>
    <w:rsid w:val="002B4508"/>
    <w:rsid w:val="002B4A47"/>
    <w:rsid w:val="002B4A5B"/>
    <w:rsid w:val="002B5779"/>
    <w:rsid w:val="002B61F0"/>
    <w:rsid w:val="002B7332"/>
    <w:rsid w:val="002B7F51"/>
    <w:rsid w:val="002C0694"/>
    <w:rsid w:val="002C09E7"/>
    <w:rsid w:val="002C1E06"/>
    <w:rsid w:val="002C3F07"/>
    <w:rsid w:val="002C4FE2"/>
    <w:rsid w:val="002C5278"/>
    <w:rsid w:val="002C7EBB"/>
    <w:rsid w:val="002D06C1"/>
    <w:rsid w:val="002D1FA1"/>
    <w:rsid w:val="002D270D"/>
    <w:rsid w:val="002D2DE7"/>
    <w:rsid w:val="002D42B5"/>
    <w:rsid w:val="002D4F1A"/>
    <w:rsid w:val="002D6EC6"/>
    <w:rsid w:val="002D79AC"/>
    <w:rsid w:val="002E039D"/>
    <w:rsid w:val="002E0869"/>
    <w:rsid w:val="002E4D5A"/>
    <w:rsid w:val="002E6326"/>
    <w:rsid w:val="002F30E0"/>
    <w:rsid w:val="002F35E4"/>
    <w:rsid w:val="002F3730"/>
    <w:rsid w:val="002F38E1"/>
    <w:rsid w:val="002F5AE3"/>
    <w:rsid w:val="002F7AF6"/>
    <w:rsid w:val="0030041C"/>
    <w:rsid w:val="00300E63"/>
    <w:rsid w:val="00302F5F"/>
    <w:rsid w:val="0030441D"/>
    <w:rsid w:val="00306063"/>
    <w:rsid w:val="00306735"/>
    <w:rsid w:val="00310D92"/>
    <w:rsid w:val="00311DA3"/>
    <w:rsid w:val="00312FB6"/>
    <w:rsid w:val="00313B85"/>
    <w:rsid w:val="00317988"/>
    <w:rsid w:val="003221B4"/>
    <w:rsid w:val="0032258D"/>
    <w:rsid w:val="00322E62"/>
    <w:rsid w:val="00322F68"/>
    <w:rsid w:val="00324D13"/>
    <w:rsid w:val="00324EDD"/>
    <w:rsid w:val="00326728"/>
    <w:rsid w:val="003317EB"/>
    <w:rsid w:val="00332E78"/>
    <w:rsid w:val="003331E4"/>
    <w:rsid w:val="00336C64"/>
    <w:rsid w:val="00337162"/>
    <w:rsid w:val="00340713"/>
    <w:rsid w:val="003417F0"/>
    <w:rsid w:val="0034194F"/>
    <w:rsid w:val="00344605"/>
    <w:rsid w:val="00344AB5"/>
    <w:rsid w:val="003474AA"/>
    <w:rsid w:val="00350D1D"/>
    <w:rsid w:val="00352C83"/>
    <w:rsid w:val="00352F1A"/>
    <w:rsid w:val="003535C4"/>
    <w:rsid w:val="00355180"/>
    <w:rsid w:val="0036107C"/>
    <w:rsid w:val="003615D2"/>
    <w:rsid w:val="0036429C"/>
    <w:rsid w:val="00364A53"/>
    <w:rsid w:val="003654CB"/>
    <w:rsid w:val="00365AA9"/>
    <w:rsid w:val="00365F86"/>
    <w:rsid w:val="00365F87"/>
    <w:rsid w:val="00366AE7"/>
    <w:rsid w:val="00366CE5"/>
    <w:rsid w:val="00366E89"/>
    <w:rsid w:val="003705F4"/>
    <w:rsid w:val="00370D58"/>
    <w:rsid w:val="00371316"/>
    <w:rsid w:val="00376713"/>
    <w:rsid w:val="00380126"/>
    <w:rsid w:val="00381815"/>
    <w:rsid w:val="003819AF"/>
    <w:rsid w:val="003820E9"/>
    <w:rsid w:val="00382DE7"/>
    <w:rsid w:val="003835F1"/>
    <w:rsid w:val="00384675"/>
    <w:rsid w:val="003849FD"/>
    <w:rsid w:val="00384FFC"/>
    <w:rsid w:val="00385B68"/>
    <w:rsid w:val="00386B60"/>
    <w:rsid w:val="003872FC"/>
    <w:rsid w:val="00387ADC"/>
    <w:rsid w:val="00390020"/>
    <w:rsid w:val="003903D6"/>
    <w:rsid w:val="00390A5E"/>
    <w:rsid w:val="00390EE6"/>
    <w:rsid w:val="0039118F"/>
    <w:rsid w:val="00392AD7"/>
    <w:rsid w:val="003936CB"/>
    <w:rsid w:val="003938D9"/>
    <w:rsid w:val="00394376"/>
    <w:rsid w:val="003943FF"/>
    <w:rsid w:val="00394594"/>
    <w:rsid w:val="003974EB"/>
    <w:rsid w:val="00397CC5"/>
    <w:rsid w:val="003A1582"/>
    <w:rsid w:val="003A27D0"/>
    <w:rsid w:val="003A2DB9"/>
    <w:rsid w:val="003A3D9C"/>
    <w:rsid w:val="003A4077"/>
    <w:rsid w:val="003A4643"/>
    <w:rsid w:val="003A4AA7"/>
    <w:rsid w:val="003A61EF"/>
    <w:rsid w:val="003A7EA3"/>
    <w:rsid w:val="003B09AD"/>
    <w:rsid w:val="003B0A36"/>
    <w:rsid w:val="003B100E"/>
    <w:rsid w:val="003B1F18"/>
    <w:rsid w:val="003B5BF0"/>
    <w:rsid w:val="003B5F52"/>
    <w:rsid w:val="003B60BF"/>
    <w:rsid w:val="003B6BE3"/>
    <w:rsid w:val="003C010C"/>
    <w:rsid w:val="003C0A6C"/>
    <w:rsid w:val="003C14F8"/>
    <w:rsid w:val="003C2848"/>
    <w:rsid w:val="003C4E56"/>
    <w:rsid w:val="003C5A43"/>
    <w:rsid w:val="003D0519"/>
    <w:rsid w:val="003D0FF6"/>
    <w:rsid w:val="003D262C"/>
    <w:rsid w:val="003D40AB"/>
    <w:rsid w:val="003D6D61"/>
    <w:rsid w:val="003E091D"/>
    <w:rsid w:val="003E0D40"/>
    <w:rsid w:val="003E1C53"/>
    <w:rsid w:val="003E2A69"/>
    <w:rsid w:val="003E2D49"/>
    <w:rsid w:val="003E2FD4"/>
    <w:rsid w:val="003E3976"/>
    <w:rsid w:val="003E49F6"/>
    <w:rsid w:val="003E660F"/>
    <w:rsid w:val="003F0841"/>
    <w:rsid w:val="003F23D3"/>
    <w:rsid w:val="003F3F08"/>
    <w:rsid w:val="003F49F1"/>
    <w:rsid w:val="003F6272"/>
    <w:rsid w:val="003F7090"/>
    <w:rsid w:val="00400E72"/>
    <w:rsid w:val="00401400"/>
    <w:rsid w:val="0040150D"/>
    <w:rsid w:val="00404869"/>
    <w:rsid w:val="00405884"/>
    <w:rsid w:val="00405D13"/>
    <w:rsid w:val="00406138"/>
    <w:rsid w:val="00406A5A"/>
    <w:rsid w:val="00406FB2"/>
    <w:rsid w:val="00407D39"/>
    <w:rsid w:val="004130FE"/>
    <w:rsid w:val="00413F2E"/>
    <w:rsid w:val="0041477A"/>
    <w:rsid w:val="004167A3"/>
    <w:rsid w:val="00417DFD"/>
    <w:rsid w:val="00420B52"/>
    <w:rsid w:val="00422855"/>
    <w:rsid w:val="00423758"/>
    <w:rsid w:val="00425952"/>
    <w:rsid w:val="00426BF6"/>
    <w:rsid w:val="00432DAA"/>
    <w:rsid w:val="0043311C"/>
    <w:rsid w:val="00433B1B"/>
    <w:rsid w:val="00434059"/>
    <w:rsid w:val="00434305"/>
    <w:rsid w:val="00435DF7"/>
    <w:rsid w:val="0044083F"/>
    <w:rsid w:val="00441AE7"/>
    <w:rsid w:val="00445574"/>
    <w:rsid w:val="00445E1E"/>
    <w:rsid w:val="004467FB"/>
    <w:rsid w:val="00452D6B"/>
    <w:rsid w:val="00454484"/>
    <w:rsid w:val="0045517B"/>
    <w:rsid w:val="00455CE5"/>
    <w:rsid w:val="00460D31"/>
    <w:rsid w:val="004611CB"/>
    <w:rsid w:val="00463163"/>
    <w:rsid w:val="00463B77"/>
    <w:rsid w:val="00463C7B"/>
    <w:rsid w:val="004644A6"/>
    <w:rsid w:val="004659BD"/>
    <w:rsid w:val="00466C43"/>
    <w:rsid w:val="00470775"/>
    <w:rsid w:val="004713A3"/>
    <w:rsid w:val="00473F04"/>
    <w:rsid w:val="004746B1"/>
    <w:rsid w:val="0047583F"/>
    <w:rsid w:val="00475DE8"/>
    <w:rsid w:val="004768CB"/>
    <w:rsid w:val="004769D7"/>
    <w:rsid w:val="00481C44"/>
    <w:rsid w:val="004841AC"/>
    <w:rsid w:val="00484936"/>
    <w:rsid w:val="00485C89"/>
    <w:rsid w:val="00486BE3"/>
    <w:rsid w:val="004905E4"/>
    <w:rsid w:val="00490A89"/>
    <w:rsid w:val="00490AB4"/>
    <w:rsid w:val="00492F02"/>
    <w:rsid w:val="004939AE"/>
    <w:rsid w:val="004944B4"/>
    <w:rsid w:val="004A04F6"/>
    <w:rsid w:val="004A12DF"/>
    <w:rsid w:val="004A1BA8"/>
    <w:rsid w:val="004A4B57"/>
    <w:rsid w:val="004A63FA"/>
    <w:rsid w:val="004A6A3D"/>
    <w:rsid w:val="004B0272"/>
    <w:rsid w:val="004B2321"/>
    <w:rsid w:val="004B2701"/>
    <w:rsid w:val="004B2E1B"/>
    <w:rsid w:val="004B3AA8"/>
    <w:rsid w:val="004B3E93"/>
    <w:rsid w:val="004C13B8"/>
    <w:rsid w:val="004C1BD4"/>
    <w:rsid w:val="004C1FBC"/>
    <w:rsid w:val="004C25A2"/>
    <w:rsid w:val="004C3198"/>
    <w:rsid w:val="004C3E78"/>
    <w:rsid w:val="004C3F1D"/>
    <w:rsid w:val="004C458D"/>
    <w:rsid w:val="004C684A"/>
    <w:rsid w:val="004C7556"/>
    <w:rsid w:val="004C7E8B"/>
    <w:rsid w:val="004C7E9D"/>
    <w:rsid w:val="004C7F67"/>
    <w:rsid w:val="004D076D"/>
    <w:rsid w:val="004D0EF1"/>
    <w:rsid w:val="004D2253"/>
    <w:rsid w:val="004D41A0"/>
    <w:rsid w:val="004D4406"/>
    <w:rsid w:val="004D4927"/>
    <w:rsid w:val="004D6145"/>
    <w:rsid w:val="004D7C42"/>
    <w:rsid w:val="004E0465"/>
    <w:rsid w:val="004E0604"/>
    <w:rsid w:val="004E07E2"/>
    <w:rsid w:val="004E127B"/>
    <w:rsid w:val="004E1C0A"/>
    <w:rsid w:val="004E30C5"/>
    <w:rsid w:val="004E33E5"/>
    <w:rsid w:val="004E4AA5"/>
    <w:rsid w:val="004E4AEE"/>
    <w:rsid w:val="004E59E3"/>
    <w:rsid w:val="004E67C0"/>
    <w:rsid w:val="004F0A87"/>
    <w:rsid w:val="004F391A"/>
    <w:rsid w:val="004F3C3C"/>
    <w:rsid w:val="004F3C7F"/>
    <w:rsid w:val="004F3CFB"/>
    <w:rsid w:val="004F5F1E"/>
    <w:rsid w:val="004F6456"/>
    <w:rsid w:val="004F696E"/>
    <w:rsid w:val="004F6C71"/>
    <w:rsid w:val="00500408"/>
    <w:rsid w:val="00501122"/>
    <w:rsid w:val="00501139"/>
    <w:rsid w:val="0050363E"/>
    <w:rsid w:val="005039BC"/>
    <w:rsid w:val="005043BB"/>
    <w:rsid w:val="00504A3D"/>
    <w:rsid w:val="00505767"/>
    <w:rsid w:val="00506D78"/>
    <w:rsid w:val="005073F0"/>
    <w:rsid w:val="005106DF"/>
    <w:rsid w:val="00510A7B"/>
    <w:rsid w:val="005116C8"/>
    <w:rsid w:val="00511D01"/>
    <w:rsid w:val="00512DDA"/>
    <w:rsid w:val="00512F6E"/>
    <w:rsid w:val="00513038"/>
    <w:rsid w:val="00514174"/>
    <w:rsid w:val="00516088"/>
    <w:rsid w:val="00516B0B"/>
    <w:rsid w:val="00516E7D"/>
    <w:rsid w:val="005208B2"/>
    <w:rsid w:val="005220EC"/>
    <w:rsid w:val="00523F95"/>
    <w:rsid w:val="00524D65"/>
    <w:rsid w:val="00525B16"/>
    <w:rsid w:val="0053193F"/>
    <w:rsid w:val="005328B5"/>
    <w:rsid w:val="00533D04"/>
    <w:rsid w:val="00534804"/>
    <w:rsid w:val="00534BDF"/>
    <w:rsid w:val="005351FA"/>
    <w:rsid w:val="005354EA"/>
    <w:rsid w:val="0053585F"/>
    <w:rsid w:val="00535EC4"/>
    <w:rsid w:val="00535ED9"/>
    <w:rsid w:val="0053692B"/>
    <w:rsid w:val="00540C12"/>
    <w:rsid w:val="00541853"/>
    <w:rsid w:val="00543BDA"/>
    <w:rsid w:val="005441CC"/>
    <w:rsid w:val="00544B65"/>
    <w:rsid w:val="005479DA"/>
    <w:rsid w:val="00547BCC"/>
    <w:rsid w:val="0055013B"/>
    <w:rsid w:val="00551F6F"/>
    <w:rsid w:val="0055210F"/>
    <w:rsid w:val="00554E5D"/>
    <w:rsid w:val="00555044"/>
    <w:rsid w:val="00561475"/>
    <w:rsid w:val="005621B9"/>
    <w:rsid w:val="00562308"/>
    <w:rsid w:val="0056301E"/>
    <w:rsid w:val="0056487B"/>
    <w:rsid w:val="00564FB9"/>
    <w:rsid w:val="00573D9E"/>
    <w:rsid w:val="0057518C"/>
    <w:rsid w:val="00575E97"/>
    <w:rsid w:val="005801E3"/>
    <w:rsid w:val="005804EC"/>
    <w:rsid w:val="00581802"/>
    <w:rsid w:val="005836A8"/>
    <w:rsid w:val="0058409C"/>
    <w:rsid w:val="00584262"/>
    <w:rsid w:val="00584B20"/>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5EA5"/>
    <w:rsid w:val="005B6CF6"/>
    <w:rsid w:val="005B7422"/>
    <w:rsid w:val="005C0207"/>
    <w:rsid w:val="005C29B8"/>
    <w:rsid w:val="005C5F21"/>
    <w:rsid w:val="005C7156"/>
    <w:rsid w:val="005D0C75"/>
    <w:rsid w:val="005D4171"/>
    <w:rsid w:val="005D6174"/>
    <w:rsid w:val="005D6A95"/>
    <w:rsid w:val="005D6B2C"/>
    <w:rsid w:val="005D6D9C"/>
    <w:rsid w:val="005E2335"/>
    <w:rsid w:val="005E34CA"/>
    <w:rsid w:val="005E3C18"/>
    <w:rsid w:val="005E4250"/>
    <w:rsid w:val="005E6812"/>
    <w:rsid w:val="005E7881"/>
    <w:rsid w:val="005E78E0"/>
    <w:rsid w:val="005F0D9C"/>
    <w:rsid w:val="005F284E"/>
    <w:rsid w:val="005F30BD"/>
    <w:rsid w:val="006015CE"/>
    <w:rsid w:val="00604784"/>
    <w:rsid w:val="00606419"/>
    <w:rsid w:val="00607ADB"/>
    <w:rsid w:val="00607D29"/>
    <w:rsid w:val="00612952"/>
    <w:rsid w:val="00614CC1"/>
    <w:rsid w:val="00615A9D"/>
    <w:rsid w:val="00616216"/>
    <w:rsid w:val="00617387"/>
    <w:rsid w:val="006205D6"/>
    <w:rsid w:val="00621633"/>
    <w:rsid w:val="0062235B"/>
    <w:rsid w:val="006242B4"/>
    <w:rsid w:val="006252D8"/>
    <w:rsid w:val="006259BC"/>
    <w:rsid w:val="0062636B"/>
    <w:rsid w:val="0062750F"/>
    <w:rsid w:val="006320D5"/>
    <w:rsid w:val="00632182"/>
    <w:rsid w:val="00632AE0"/>
    <w:rsid w:val="00633C17"/>
    <w:rsid w:val="00634D9E"/>
    <w:rsid w:val="00636086"/>
    <w:rsid w:val="00636A6A"/>
    <w:rsid w:val="00636E3E"/>
    <w:rsid w:val="00637301"/>
    <w:rsid w:val="006379F7"/>
    <w:rsid w:val="00637E4D"/>
    <w:rsid w:val="00640620"/>
    <w:rsid w:val="006416CE"/>
    <w:rsid w:val="00641A1F"/>
    <w:rsid w:val="00645904"/>
    <w:rsid w:val="00651ACB"/>
    <w:rsid w:val="00651C47"/>
    <w:rsid w:val="00652AB2"/>
    <w:rsid w:val="00653FED"/>
    <w:rsid w:val="00654EC0"/>
    <w:rsid w:val="0065525B"/>
    <w:rsid w:val="00655D4F"/>
    <w:rsid w:val="00656D29"/>
    <w:rsid w:val="00657A58"/>
    <w:rsid w:val="00663CA1"/>
    <w:rsid w:val="006640E5"/>
    <w:rsid w:val="006646F1"/>
    <w:rsid w:val="00664929"/>
    <w:rsid w:val="00664EF9"/>
    <w:rsid w:val="00664F62"/>
    <w:rsid w:val="006655E1"/>
    <w:rsid w:val="006659A2"/>
    <w:rsid w:val="006666C7"/>
    <w:rsid w:val="00671276"/>
    <w:rsid w:val="00672060"/>
    <w:rsid w:val="00672BFD"/>
    <w:rsid w:val="006770F4"/>
    <w:rsid w:val="006776BA"/>
    <w:rsid w:val="00677A84"/>
    <w:rsid w:val="00680212"/>
    <w:rsid w:val="0068026D"/>
    <w:rsid w:val="00680A27"/>
    <w:rsid w:val="0068111D"/>
    <w:rsid w:val="006816A4"/>
    <w:rsid w:val="006819B8"/>
    <w:rsid w:val="00683F5C"/>
    <w:rsid w:val="006840A6"/>
    <w:rsid w:val="006850CD"/>
    <w:rsid w:val="00685AAB"/>
    <w:rsid w:val="00686647"/>
    <w:rsid w:val="006924D0"/>
    <w:rsid w:val="00692BA1"/>
    <w:rsid w:val="00697076"/>
    <w:rsid w:val="006A07AA"/>
    <w:rsid w:val="006A25E5"/>
    <w:rsid w:val="006A2B46"/>
    <w:rsid w:val="006A336D"/>
    <w:rsid w:val="006A37B9"/>
    <w:rsid w:val="006B2672"/>
    <w:rsid w:val="006B4A53"/>
    <w:rsid w:val="006B53B3"/>
    <w:rsid w:val="006B54BF"/>
    <w:rsid w:val="006B5F44"/>
    <w:rsid w:val="006B5F90"/>
    <w:rsid w:val="006B62E4"/>
    <w:rsid w:val="006B64CF"/>
    <w:rsid w:val="006C1BBA"/>
    <w:rsid w:val="006C2079"/>
    <w:rsid w:val="006C3E85"/>
    <w:rsid w:val="006C5A62"/>
    <w:rsid w:val="006C5D68"/>
    <w:rsid w:val="006C6976"/>
    <w:rsid w:val="006C6DD0"/>
    <w:rsid w:val="006D04EA"/>
    <w:rsid w:val="006D16C4"/>
    <w:rsid w:val="006D3E96"/>
    <w:rsid w:val="006D4515"/>
    <w:rsid w:val="006D456A"/>
    <w:rsid w:val="006D4BB1"/>
    <w:rsid w:val="006D5E6B"/>
    <w:rsid w:val="006D6593"/>
    <w:rsid w:val="006E4C57"/>
    <w:rsid w:val="006F03A8"/>
    <w:rsid w:val="006F2ACA"/>
    <w:rsid w:val="006F2ADC"/>
    <w:rsid w:val="006F2BFE"/>
    <w:rsid w:val="006F31E9"/>
    <w:rsid w:val="006F34A2"/>
    <w:rsid w:val="006F6284"/>
    <w:rsid w:val="007002C5"/>
    <w:rsid w:val="00704387"/>
    <w:rsid w:val="00707669"/>
    <w:rsid w:val="00707751"/>
    <w:rsid w:val="00711CBA"/>
    <w:rsid w:val="00711FB5"/>
    <w:rsid w:val="00712A01"/>
    <w:rsid w:val="00712BB1"/>
    <w:rsid w:val="0071405A"/>
    <w:rsid w:val="00714F58"/>
    <w:rsid w:val="007175B2"/>
    <w:rsid w:val="0072217C"/>
    <w:rsid w:val="00722FBF"/>
    <w:rsid w:val="00722FC2"/>
    <w:rsid w:val="00723503"/>
    <w:rsid w:val="00724E1B"/>
    <w:rsid w:val="00725949"/>
    <w:rsid w:val="00727FA2"/>
    <w:rsid w:val="0073091E"/>
    <w:rsid w:val="00730F0A"/>
    <w:rsid w:val="007322D9"/>
    <w:rsid w:val="00732BC0"/>
    <w:rsid w:val="00736AA0"/>
    <w:rsid w:val="0073720F"/>
    <w:rsid w:val="00737796"/>
    <w:rsid w:val="0074165C"/>
    <w:rsid w:val="00742C35"/>
    <w:rsid w:val="0074310E"/>
    <w:rsid w:val="007432CA"/>
    <w:rsid w:val="007439EB"/>
    <w:rsid w:val="00743CB4"/>
    <w:rsid w:val="00743F0A"/>
    <w:rsid w:val="007444E8"/>
    <w:rsid w:val="0074548E"/>
    <w:rsid w:val="00745773"/>
    <w:rsid w:val="00746800"/>
    <w:rsid w:val="00746898"/>
    <w:rsid w:val="00747C5A"/>
    <w:rsid w:val="007501A8"/>
    <w:rsid w:val="00750D61"/>
    <w:rsid w:val="00750EE1"/>
    <w:rsid w:val="00752B4D"/>
    <w:rsid w:val="00755402"/>
    <w:rsid w:val="00756292"/>
    <w:rsid w:val="00756B26"/>
    <w:rsid w:val="00756EDF"/>
    <w:rsid w:val="007600E3"/>
    <w:rsid w:val="00761B11"/>
    <w:rsid w:val="007637A1"/>
    <w:rsid w:val="00765C43"/>
    <w:rsid w:val="00765EFB"/>
    <w:rsid w:val="007671CA"/>
    <w:rsid w:val="00767C61"/>
    <w:rsid w:val="0077008A"/>
    <w:rsid w:val="00770ECB"/>
    <w:rsid w:val="00771DD9"/>
    <w:rsid w:val="00772AE3"/>
    <w:rsid w:val="00773C1F"/>
    <w:rsid w:val="00774DA4"/>
    <w:rsid w:val="00776599"/>
    <w:rsid w:val="0078114B"/>
    <w:rsid w:val="00781DD2"/>
    <w:rsid w:val="007820CB"/>
    <w:rsid w:val="00783C36"/>
    <w:rsid w:val="00783ECF"/>
    <w:rsid w:val="0078413A"/>
    <w:rsid w:val="00785228"/>
    <w:rsid w:val="00786ED8"/>
    <w:rsid w:val="00787154"/>
    <w:rsid w:val="00793EF0"/>
    <w:rsid w:val="00795079"/>
    <w:rsid w:val="007959E8"/>
    <w:rsid w:val="00795E9C"/>
    <w:rsid w:val="007A0521"/>
    <w:rsid w:val="007A2E12"/>
    <w:rsid w:val="007A3475"/>
    <w:rsid w:val="007A3DE7"/>
    <w:rsid w:val="007A41C8"/>
    <w:rsid w:val="007A54CE"/>
    <w:rsid w:val="007A6FD9"/>
    <w:rsid w:val="007A7FFA"/>
    <w:rsid w:val="007B04EB"/>
    <w:rsid w:val="007B0D4F"/>
    <w:rsid w:val="007B3C3D"/>
    <w:rsid w:val="007B5A3D"/>
    <w:rsid w:val="007B5B95"/>
    <w:rsid w:val="007B6032"/>
    <w:rsid w:val="007B68EA"/>
    <w:rsid w:val="007B7453"/>
    <w:rsid w:val="007C18C0"/>
    <w:rsid w:val="007C2D89"/>
    <w:rsid w:val="007C4593"/>
    <w:rsid w:val="007C5309"/>
    <w:rsid w:val="007C6069"/>
    <w:rsid w:val="007D06C4"/>
    <w:rsid w:val="007D1352"/>
    <w:rsid w:val="007D1AC4"/>
    <w:rsid w:val="007D2508"/>
    <w:rsid w:val="007D33F7"/>
    <w:rsid w:val="007D346A"/>
    <w:rsid w:val="007D62D0"/>
    <w:rsid w:val="007D6518"/>
    <w:rsid w:val="007D76BD"/>
    <w:rsid w:val="007E0BF1"/>
    <w:rsid w:val="007E6DB9"/>
    <w:rsid w:val="007E755D"/>
    <w:rsid w:val="007F0ED8"/>
    <w:rsid w:val="007F0F63"/>
    <w:rsid w:val="007F5DFB"/>
    <w:rsid w:val="007F5F9E"/>
    <w:rsid w:val="007F75CE"/>
    <w:rsid w:val="008013A4"/>
    <w:rsid w:val="008027CE"/>
    <w:rsid w:val="00802F42"/>
    <w:rsid w:val="00804383"/>
    <w:rsid w:val="00804BB7"/>
    <w:rsid w:val="00804D41"/>
    <w:rsid w:val="00810257"/>
    <w:rsid w:val="008104F5"/>
    <w:rsid w:val="00811072"/>
    <w:rsid w:val="00811369"/>
    <w:rsid w:val="00812D32"/>
    <w:rsid w:val="00815419"/>
    <w:rsid w:val="008163C8"/>
    <w:rsid w:val="008164A1"/>
    <w:rsid w:val="00817325"/>
    <w:rsid w:val="008209E6"/>
    <w:rsid w:val="00821072"/>
    <w:rsid w:val="00823303"/>
    <w:rsid w:val="008233B2"/>
    <w:rsid w:val="00823A9F"/>
    <w:rsid w:val="00823C85"/>
    <w:rsid w:val="00825138"/>
    <w:rsid w:val="008269DD"/>
    <w:rsid w:val="00830621"/>
    <w:rsid w:val="008331DE"/>
    <w:rsid w:val="0083348C"/>
    <w:rsid w:val="00834513"/>
    <w:rsid w:val="008373D3"/>
    <w:rsid w:val="00840617"/>
    <w:rsid w:val="00840F84"/>
    <w:rsid w:val="00841D63"/>
    <w:rsid w:val="0084275D"/>
    <w:rsid w:val="00842A47"/>
    <w:rsid w:val="008430D0"/>
    <w:rsid w:val="00843191"/>
    <w:rsid w:val="00843C13"/>
    <w:rsid w:val="00843F82"/>
    <w:rsid w:val="008454F8"/>
    <w:rsid w:val="0085173A"/>
    <w:rsid w:val="00856A71"/>
    <w:rsid w:val="008603CE"/>
    <w:rsid w:val="00861979"/>
    <w:rsid w:val="008620FC"/>
    <w:rsid w:val="008627A5"/>
    <w:rsid w:val="00863E05"/>
    <w:rsid w:val="00865AA8"/>
    <w:rsid w:val="00865ACA"/>
    <w:rsid w:val="00865D28"/>
    <w:rsid w:val="00865F85"/>
    <w:rsid w:val="00867C10"/>
    <w:rsid w:val="00870439"/>
    <w:rsid w:val="00870DA1"/>
    <w:rsid w:val="008756A9"/>
    <w:rsid w:val="008818B3"/>
    <w:rsid w:val="00883F93"/>
    <w:rsid w:val="00884DB3"/>
    <w:rsid w:val="00885A9D"/>
    <w:rsid w:val="008864F6"/>
    <w:rsid w:val="0089049D"/>
    <w:rsid w:val="008928C9"/>
    <w:rsid w:val="008930CB"/>
    <w:rsid w:val="008936E9"/>
    <w:rsid w:val="008938DC"/>
    <w:rsid w:val="00893FD1"/>
    <w:rsid w:val="00894836"/>
    <w:rsid w:val="00895172"/>
    <w:rsid w:val="0089532F"/>
    <w:rsid w:val="00895680"/>
    <w:rsid w:val="00895C25"/>
    <w:rsid w:val="00896DFF"/>
    <w:rsid w:val="0089744C"/>
    <w:rsid w:val="0089762C"/>
    <w:rsid w:val="008A0740"/>
    <w:rsid w:val="008A0C8D"/>
    <w:rsid w:val="008A173B"/>
    <w:rsid w:val="008A1893"/>
    <w:rsid w:val="008A22DA"/>
    <w:rsid w:val="008A2CFB"/>
    <w:rsid w:val="008A35FC"/>
    <w:rsid w:val="008A57E6"/>
    <w:rsid w:val="008A5CD0"/>
    <w:rsid w:val="008A6F81"/>
    <w:rsid w:val="008A769A"/>
    <w:rsid w:val="008B0C9C"/>
    <w:rsid w:val="008B166D"/>
    <w:rsid w:val="008B17F4"/>
    <w:rsid w:val="008B3615"/>
    <w:rsid w:val="008B4108"/>
    <w:rsid w:val="008B4AC4"/>
    <w:rsid w:val="008B50C8"/>
    <w:rsid w:val="008B518C"/>
    <w:rsid w:val="008B5281"/>
    <w:rsid w:val="008B72FB"/>
    <w:rsid w:val="008B7E05"/>
    <w:rsid w:val="008C0834"/>
    <w:rsid w:val="008C1797"/>
    <w:rsid w:val="008C219C"/>
    <w:rsid w:val="008C475E"/>
    <w:rsid w:val="008C619A"/>
    <w:rsid w:val="008C6E12"/>
    <w:rsid w:val="008C79AF"/>
    <w:rsid w:val="008D0CE8"/>
    <w:rsid w:val="008D2C0D"/>
    <w:rsid w:val="008D2D1D"/>
    <w:rsid w:val="008D3248"/>
    <w:rsid w:val="008D453D"/>
    <w:rsid w:val="008D4D9A"/>
    <w:rsid w:val="008D53AD"/>
    <w:rsid w:val="008D562B"/>
    <w:rsid w:val="008D5733"/>
    <w:rsid w:val="008D622B"/>
    <w:rsid w:val="008D666C"/>
    <w:rsid w:val="008D7B54"/>
    <w:rsid w:val="008E0C9D"/>
    <w:rsid w:val="008E1648"/>
    <w:rsid w:val="008E1B3E"/>
    <w:rsid w:val="008E2319"/>
    <w:rsid w:val="008E4BB6"/>
    <w:rsid w:val="008E5518"/>
    <w:rsid w:val="008E61EC"/>
    <w:rsid w:val="008E6862"/>
    <w:rsid w:val="008E6A84"/>
    <w:rsid w:val="008F03A6"/>
    <w:rsid w:val="008F0CDC"/>
    <w:rsid w:val="008F0E21"/>
    <w:rsid w:val="008F17A3"/>
    <w:rsid w:val="008F1ED3"/>
    <w:rsid w:val="008F3AD5"/>
    <w:rsid w:val="008F4C29"/>
    <w:rsid w:val="008F70BD"/>
    <w:rsid w:val="008F788F"/>
    <w:rsid w:val="008F7EA2"/>
    <w:rsid w:val="00902722"/>
    <w:rsid w:val="009027BC"/>
    <w:rsid w:val="009052FE"/>
    <w:rsid w:val="009062E6"/>
    <w:rsid w:val="00907A84"/>
    <w:rsid w:val="00911BE5"/>
    <w:rsid w:val="00912429"/>
    <w:rsid w:val="009124D6"/>
    <w:rsid w:val="00913CA9"/>
    <w:rsid w:val="009145AE"/>
    <w:rsid w:val="009146CE"/>
    <w:rsid w:val="00914CA7"/>
    <w:rsid w:val="00915C3E"/>
    <w:rsid w:val="009161A8"/>
    <w:rsid w:val="009245AE"/>
    <w:rsid w:val="009245F5"/>
    <w:rsid w:val="009249EC"/>
    <w:rsid w:val="00926478"/>
    <w:rsid w:val="009273B3"/>
    <w:rsid w:val="009305B5"/>
    <w:rsid w:val="00933FEC"/>
    <w:rsid w:val="009378DD"/>
    <w:rsid w:val="009429D5"/>
    <w:rsid w:val="00942BF1"/>
    <w:rsid w:val="00945180"/>
    <w:rsid w:val="00945428"/>
    <w:rsid w:val="0094607B"/>
    <w:rsid w:val="00953604"/>
    <w:rsid w:val="0095496B"/>
    <w:rsid w:val="00960F1E"/>
    <w:rsid w:val="009610DC"/>
    <w:rsid w:val="00961490"/>
    <w:rsid w:val="0096381A"/>
    <w:rsid w:val="00965E04"/>
    <w:rsid w:val="00967151"/>
    <w:rsid w:val="009674AD"/>
    <w:rsid w:val="00967D1F"/>
    <w:rsid w:val="00970CDC"/>
    <w:rsid w:val="00971695"/>
    <w:rsid w:val="00975727"/>
    <w:rsid w:val="00977010"/>
    <w:rsid w:val="00977914"/>
    <w:rsid w:val="00977D02"/>
    <w:rsid w:val="00977FF9"/>
    <w:rsid w:val="0098021F"/>
    <w:rsid w:val="009809BB"/>
    <w:rsid w:val="00980EEC"/>
    <w:rsid w:val="009811D3"/>
    <w:rsid w:val="0098364B"/>
    <w:rsid w:val="009849E6"/>
    <w:rsid w:val="009908A3"/>
    <w:rsid w:val="009911AF"/>
    <w:rsid w:val="00991578"/>
    <w:rsid w:val="00991875"/>
    <w:rsid w:val="00991F92"/>
    <w:rsid w:val="00992985"/>
    <w:rsid w:val="00993889"/>
    <w:rsid w:val="009940A0"/>
    <w:rsid w:val="0099551B"/>
    <w:rsid w:val="00996139"/>
    <w:rsid w:val="00996BD2"/>
    <w:rsid w:val="00997BF1"/>
    <w:rsid w:val="009A089C"/>
    <w:rsid w:val="009A118E"/>
    <w:rsid w:val="009A1394"/>
    <w:rsid w:val="009A199C"/>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6013"/>
    <w:rsid w:val="009D112C"/>
    <w:rsid w:val="009D1385"/>
    <w:rsid w:val="009D2E35"/>
    <w:rsid w:val="009D47FA"/>
    <w:rsid w:val="009D4C5B"/>
    <w:rsid w:val="009D50D2"/>
    <w:rsid w:val="009D6BCA"/>
    <w:rsid w:val="009E00C3"/>
    <w:rsid w:val="009E0F62"/>
    <w:rsid w:val="009E3708"/>
    <w:rsid w:val="009E4A58"/>
    <w:rsid w:val="009E5A2D"/>
    <w:rsid w:val="009E5AB2"/>
    <w:rsid w:val="009E6219"/>
    <w:rsid w:val="009E6941"/>
    <w:rsid w:val="009F03B3"/>
    <w:rsid w:val="009F293D"/>
    <w:rsid w:val="009F4467"/>
    <w:rsid w:val="009F6A13"/>
    <w:rsid w:val="00A0096C"/>
    <w:rsid w:val="00A01757"/>
    <w:rsid w:val="00A01A5D"/>
    <w:rsid w:val="00A028C0"/>
    <w:rsid w:val="00A02BAE"/>
    <w:rsid w:val="00A02F15"/>
    <w:rsid w:val="00A06A6B"/>
    <w:rsid w:val="00A0759A"/>
    <w:rsid w:val="00A07E47"/>
    <w:rsid w:val="00A10CF6"/>
    <w:rsid w:val="00A127CA"/>
    <w:rsid w:val="00A129D0"/>
    <w:rsid w:val="00A12C33"/>
    <w:rsid w:val="00A138BA"/>
    <w:rsid w:val="00A14C8E"/>
    <w:rsid w:val="00A153D9"/>
    <w:rsid w:val="00A15F09"/>
    <w:rsid w:val="00A169B6"/>
    <w:rsid w:val="00A17292"/>
    <w:rsid w:val="00A210C1"/>
    <w:rsid w:val="00A2271D"/>
    <w:rsid w:val="00A237D5"/>
    <w:rsid w:val="00A24E2C"/>
    <w:rsid w:val="00A25BD0"/>
    <w:rsid w:val="00A30EFC"/>
    <w:rsid w:val="00A31984"/>
    <w:rsid w:val="00A32D73"/>
    <w:rsid w:val="00A3367B"/>
    <w:rsid w:val="00A34459"/>
    <w:rsid w:val="00A3597D"/>
    <w:rsid w:val="00A35A6A"/>
    <w:rsid w:val="00A35D3E"/>
    <w:rsid w:val="00A36CF3"/>
    <w:rsid w:val="00A36DD1"/>
    <w:rsid w:val="00A4006C"/>
    <w:rsid w:val="00A40091"/>
    <w:rsid w:val="00A4030F"/>
    <w:rsid w:val="00A40938"/>
    <w:rsid w:val="00A41C79"/>
    <w:rsid w:val="00A41CB5"/>
    <w:rsid w:val="00A42CDF"/>
    <w:rsid w:val="00A4452E"/>
    <w:rsid w:val="00A4472C"/>
    <w:rsid w:val="00A44E69"/>
    <w:rsid w:val="00A45537"/>
    <w:rsid w:val="00A45CC0"/>
    <w:rsid w:val="00A4661E"/>
    <w:rsid w:val="00A53D48"/>
    <w:rsid w:val="00A55BD6"/>
    <w:rsid w:val="00A55D50"/>
    <w:rsid w:val="00A56A26"/>
    <w:rsid w:val="00A57142"/>
    <w:rsid w:val="00A648CD"/>
    <w:rsid w:val="00A6537A"/>
    <w:rsid w:val="00A67866"/>
    <w:rsid w:val="00A70B07"/>
    <w:rsid w:val="00A70D60"/>
    <w:rsid w:val="00A7103B"/>
    <w:rsid w:val="00A723F8"/>
    <w:rsid w:val="00A724B8"/>
    <w:rsid w:val="00A759E5"/>
    <w:rsid w:val="00A77CCB"/>
    <w:rsid w:val="00A81135"/>
    <w:rsid w:val="00A816F9"/>
    <w:rsid w:val="00A81AC4"/>
    <w:rsid w:val="00A83D8D"/>
    <w:rsid w:val="00A8446B"/>
    <w:rsid w:val="00A8473F"/>
    <w:rsid w:val="00A856E2"/>
    <w:rsid w:val="00A862D6"/>
    <w:rsid w:val="00A8715E"/>
    <w:rsid w:val="00A9115B"/>
    <w:rsid w:val="00A91825"/>
    <w:rsid w:val="00A91BEE"/>
    <w:rsid w:val="00A92932"/>
    <w:rsid w:val="00A9295B"/>
    <w:rsid w:val="00A93B09"/>
    <w:rsid w:val="00A952D7"/>
    <w:rsid w:val="00A96374"/>
    <w:rsid w:val="00A963F7"/>
    <w:rsid w:val="00A96AD8"/>
    <w:rsid w:val="00AA052C"/>
    <w:rsid w:val="00AA1E45"/>
    <w:rsid w:val="00AA4286"/>
    <w:rsid w:val="00AA456B"/>
    <w:rsid w:val="00AA57F5"/>
    <w:rsid w:val="00AA672E"/>
    <w:rsid w:val="00AA6EC9"/>
    <w:rsid w:val="00AB2A22"/>
    <w:rsid w:val="00AB608B"/>
    <w:rsid w:val="00AB6309"/>
    <w:rsid w:val="00AB6C5F"/>
    <w:rsid w:val="00AB7129"/>
    <w:rsid w:val="00AB7197"/>
    <w:rsid w:val="00AC01AE"/>
    <w:rsid w:val="00AC27A6"/>
    <w:rsid w:val="00AC30F7"/>
    <w:rsid w:val="00AC3A5A"/>
    <w:rsid w:val="00AC4D95"/>
    <w:rsid w:val="00AC5DF4"/>
    <w:rsid w:val="00AC7CEB"/>
    <w:rsid w:val="00AD0AEF"/>
    <w:rsid w:val="00AD11B7"/>
    <w:rsid w:val="00AD1A94"/>
    <w:rsid w:val="00AD1C05"/>
    <w:rsid w:val="00AD2F42"/>
    <w:rsid w:val="00AD4126"/>
    <w:rsid w:val="00AD421C"/>
    <w:rsid w:val="00AD44FA"/>
    <w:rsid w:val="00AD6097"/>
    <w:rsid w:val="00AD66F6"/>
    <w:rsid w:val="00AD72E3"/>
    <w:rsid w:val="00AE070A"/>
    <w:rsid w:val="00AE101C"/>
    <w:rsid w:val="00AE2A69"/>
    <w:rsid w:val="00AE37E5"/>
    <w:rsid w:val="00AE5BBF"/>
    <w:rsid w:val="00AE5EB4"/>
    <w:rsid w:val="00AE73DF"/>
    <w:rsid w:val="00AF0C18"/>
    <w:rsid w:val="00AF2B97"/>
    <w:rsid w:val="00AF47C5"/>
    <w:rsid w:val="00AF5398"/>
    <w:rsid w:val="00AF620F"/>
    <w:rsid w:val="00AF64C9"/>
    <w:rsid w:val="00B02257"/>
    <w:rsid w:val="00B02FDD"/>
    <w:rsid w:val="00B049AF"/>
    <w:rsid w:val="00B0641F"/>
    <w:rsid w:val="00B07242"/>
    <w:rsid w:val="00B1036E"/>
    <w:rsid w:val="00B10534"/>
    <w:rsid w:val="00B113DB"/>
    <w:rsid w:val="00B11D8A"/>
    <w:rsid w:val="00B12981"/>
    <w:rsid w:val="00B1347B"/>
    <w:rsid w:val="00B147DD"/>
    <w:rsid w:val="00B156FD"/>
    <w:rsid w:val="00B20730"/>
    <w:rsid w:val="00B21F61"/>
    <w:rsid w:val="00B22A02"/>
    <w:rsid w:val="00B24901"/>
    <w:rsid w:val="00B261F1"/>
    <w:rsid w:val="00B265BC"/>
    <w:rsid w:val="00B26EC9"/>
    <w:rsid w:val="00B27D40"/>
    <w:rsid w:val="00B31FB1"/>
    <w:rsid w:val="00B33952"/>
    <w:rsid w:val="00B33C5E"/>
    <w:rsid w:val="00B342F4"/>
    <w:rsid w:val="00B34369"/>
    <w:rsid w:val="00B34DC2"/>
    <w:rsid w:val="00B378E5"/>
    <w:rsid w:val="00B406CB"/>
    <w:rsid w:val="00B4346D"/>
    <w:rsid w:val="00B440F4"/>
    <w:rsid w:val="00B446BE"/>
    <w:rsid w:val="00B447A5"/>
    <w:rsid w:val="00B4654C"/>
    <w:rsid w:val="00B47293"/>
    <w:rsid w:val="00B50E50"/>
    <w:rsid w:val="00B51993"/>
    <w:rsid w:val="00B52120"/>
    <w:rsid w:val="00B528DC"/>
    <w:rsid w:val="00B54ABC"/>
    <w:rsid w:val="00B559D2"/>
    <w:rsid w:val="00B56FBE"/>
    <w:rsid w:val="00B57CC8"/>
    <w:rsid w:val="00B60ACF"/>
    <w:rsid w:val="00B62B58"/>
    <w:rsid w:val="00B645DD"/>
    <w:rsid w:val="00B65149"/>
    <w:rsid w:val="00B6599D"/>
    <w:rsid w:val="00B66567"/>
    <w:rsid w:val="00B66F52"/>
    <w:rsid w:val="00B66F58"/>
    <w:rsid w:val="00B66FE5"/>
    <w:rsid w:val="00B7114A"/>
    <w:rsid w:val="00B726AA"/>
    <w:rsid w:val="00B72880"/>
    <w:rsid w:val="00B728D0"/>
    <w:rsid w:val="00B72928"/>
    <w:rsid w:val="00B743C0"/>
    <w:rsid w:val="00B758BF"/>
    <w:rsid w:val="00B763D9"/>
    <w:rsid w:val="00B76B88"/>
    <w:rsid w:val="00B77EC8"/>
    <w:rsid w:val="00B81558"/>
    <w:rsid w:val="00B827A6"/>
    <w:rsid w:val="00B831CE"/>
    <w:rsid w:val="00B86677"/>
    <w:rsid w:val="00B87131"/>
    <w:rsid w:val="00B91128"/>
    <w:rsid w:val="00B927F9"/>
    <w:rsid w:val="00B92CA8"/>
    <w:rsid w:val="00B939B1"/>
    <w:rsid w:val="00B96D40"/>
    <w:rsid w:val="00B97386"/>
    <w:rsid w:val="00B97CEA"/>
    <w:rsid w:val="00BA263B"/>
    <w:rsid w:val="00BA42B2"/>
    <w:rsid w:val="00BA4339"/>
    <w:rsid w:val="00BA45BB"/>
    <w:rsid w:val="00BA52EA"/>
    <w:rsid w:val="00BA58D4"/>
    <w:rsid w:val="00BA5B9E"/>
    <w:rsid w:val="00BA6701"/>
    <w:rsid w:val="00BA7C9A"/>
    <w:rsid w:val="00BA7FE7"/>
    <w:rsid w:val="00BB2DC0"/>
    <w:rsid w:val="00BB3935"/>
    <w:rsid w:val="00BB4335"/>
    <w:rsid w:val="00BB4F2B"/>
    <w:rsid w:val="00BB5F8F"/>
    <w:rsid w:val="00BB657A"/>
    <w:rsid w:val="00BB683E"/>
    <w:rsid w:val="00BC1A4E"/>
    <w:rsid w:val="00BC5945"/>
    <w:rsid w:val="00BC5DC7"/>
    <w:rsid w:val="00BC6B8B"/>
    <w:rsid w:val="00BC73D8"/>
    <w:rsid w:val="00BC7B5B"/>
    <w:rsid w:val="00BC7EB6"/>
    <w:rsid w:val="00BD17CE"/>
    <w:rsid w:val="00BD52D7"/>
    <w:rsid w:val="00BD5676"/>
    <w:rsid w:val="00BD5AD2"/>
    <w:rsid w:val="00BD605F"/>
    <w:rsid w:val="00BD7775"/>
    <w:rsid w:val="00BE0E20"/>
    <w:rsid w:val="00BE13C1"/>
    <w:rsid w:val="00BE22F3"/>
    <w:rsid w:val="00BE5B52"/>
    <w:rsid w:val="00BE7B8D"/>
    <w:rsid w:val="00BF0993"/>
    <w:rsid w:val="00BF0D23"/>
    <w:rsid w:val="00BF10A9"/>
    <w:rsid w:val="00BF1703"/>
    <w:rsid w:val="00BF231C"/>
    <w:rsid w:val="00BF3339"/>
    <w:rsid w:val="00BF3B0C"/>
    <w:rsid w:val="00BF45F8"/>
    <w:rsid w:val="00BF51E5"/>
    <w:rsid w:val="00BF74A6"/>
    <w:rsid w:val="00C0073A"/>
    <w:rsid w:val="00C013AD"/>
    <w:rsid w:val="00C02E26"/>
    <w:rsid w:val="00C04904"/>
    <w:rsid w:val="00C056B3"/>
    <w:rsid w:val="00C065E1"/>
    <w:rsid w:val="00C0776C"/>
    <w:rsid w:val="00C103E5"/>
    <w:rsid w:val="00C13319"/>
    <w:rsid w:val="00C13EE9"/>
    <w:rsid w:val="00C16FAE"/>
    <w:rsid w:val="00C21540"/>
    <w:rsid w:val="00C21906"/>
    <w:rsid w:val="00C21BFA"/>
    <w:rsid w:val="00C24C8D"/>
    <w:rsid w:val="00C25FE2"/>
    <w:rsid w:val="00C26B53"/>
    <w:rsid w:val="00C27372"/>
    <w:rsid w:val="00C279B2"/>
    <w:rsid w:val="00C3129A"/>
    <w:rsid w:val="00C31342"/>
    <w:rsid w:val="00C33E50"/>
    <w:rsid w:val="00C34C20"/>
    <w:rsid w:val="00C35A3E"/>
    <w:rsid w:val="00C40669"/>
    <w:rsid w:val="00C42130"/>
    <w:rsid w:val="00C423A4"/>
    <w:rsid w:val="00C423E3"/>
    <w:rsid w:val="00C44BF5"/>
    <w:rsid w:val="00C46A05"/>
    <w:rsid w:val="00C506F9"/>
    <w:rsid w:val="00C521D6"/>
    <w:rsid w:val="00C55232"/>
    <w:rsid w:val="00C553A4"/>
    <w:rsid w:val="00C55A06"/>
    <w:rsid w:val="00C55D03"/>
    <w:rsid w:val="00C601BC"/>
    <w:rsid w:val="00C6329F"/>
    <w:rsid w:val="00C63340"/>
    <w:rsid w:val="00C643F9"/>
    <w:rsid w:val="00C64E95"/>
    <w:rsid w:val="00C66BDB"/>
    <w:rsid w:val="00C671A0"/>
    <w:rsid w:val="00C67368"/>
    <w:rsid w:val="00C677E7"/>
    <w:rsid w:val="00C71372"/>
    <w:rsid w:val="00C71650"/>
    <w:rsid w:val="00C72410"/>
    <w:rsid w:val="00C7287F"/>
    <w:rsid w:val="00C74C9F"/>
    <w:rsid w:val="00C75642"/>
    <w:rsid w:val="00C80CB8"/>
    <w:rsid w:val="00C819F8"/>
    <w:rsid w:val="00C8248C"/>
    <w:rsid w:val="00C83AE1"/>
    <w:rsid w:val="00C84E33"/>
    <w:rsid w:val="00C85898"/>
    <w:rsid w:val="00C86D6F"/>
    <w:rsid w:val="00C8735C"/>
    <w:rsid w:val="00C905FC"/>
    <w:rsid w:val="00C91E95"/>
    <w:rsid w:val="00C92D03"/>
    <w:rsid w:val="00C9319C"/>
    <w:rsid w:val="00C9435D"/>
    <w:rsid w:val="00C94DF2"/>
    <w:rsid w:val="00C96741"/>
    <w:rsid w:val="00C96C59"/>
    <w:rsid w:val="00CA2D1B"/>
    <w:rsid w:val="00CA3128"/>
    <w:rsid w:val="00CA375D"/>
    <w:rsid w:val="00CA65CD"/>
    <w:rsid w:val="00CA662A"/>
    <w:rsid w:val="00CA6F16"/>
    <w:rsid w:val="00CA7AFD"/>
    <w:rsid w:val="00CA7C3C"/>
    <w:rsid w:val="00CB0189"/>
    <w:rsid w:val="00CB040C"/>
    <w:rsid w:val="00CB0BA2"/>
    <w:rsid w:val="00CB1A42"/>
    <w:rsid w:val="00CB1B0C"/>
    <w:rsid w:val="00CB273A"/>
    <w:rsid w:val="00CB2C0B"/>
    <w:rsid w:val="00CB49FC"/>
    <w:rsid w:val="00CB517D"/>
    <w:rsid w:val="00CB75E3"/>
    <w:rsid w:val="00CC038D"/>
    <w:rsid w:val="00CC08DB"/>
    <w:rsid w:val="00CC361E"/>
    <w:rsid w:val="00CC39FF"/>
    <w:rsid w:val="00CC3C2F"/>
    <w:rsid w:val="00CC4AC8"/>
    <w:rsid w:val="00CC5233"/>
    <w:rsid w:val="00CC5DE6"/>
    <w:rsid w:val="00CC6E4E"/>
    <w:rsid w:val="00CC6FE8"/>
    <w:rsid w:val="00CC7202"/>
    <w:rsid w:val="00CD2091"/>
    <w:rsid w:val="00CD215D"/>
    <w:rsid w:val="00CD2808"/>
    <w:rsid w:val="00CD28BF"/>
    <w:rsid w:val="00CD3B9E"/>
    <w:rsid w:val="00CD4092"/>
    <w:rsid w:val="00CD4A20"/>
    <w:rsid w:val="00CD4DBB"/>
    <w:rsid w:val="00CD50A1"/>
    <w:rsid w:val="00CD519E"/>
    <w:rsid w:val="00CE0C4F"/>
    <w:rsid w:val="00CE2BAA"/>
    <w:rsid w:val="00CE30EA"/>
    <w:rsid w:val="00CF048A"/>
    <w:rsid w:val="00CF155A"/>
    <w:rsid w:val="00CF2947"/>
    <w:rsid w:val="00CF4E1C"/>
    <w:rsid w:val="00CF57A6"/>
    <w:rsid w:val="00CF686F"/>
    <w:rsid w:val="00CF6E60"/>
    <w:rsid w:val="00CF7BCA"/>
    <w:rsid w:val="00D008FD"/>
    <w:rsid w:val="00D01E36"/>
    <w:rsid w:val="00D0246F"/>
    <w:rsid w:val="00D0321C"/>
    <w:rsid w:val="00D035EC"/>
    <w:rsid w:val="00D03EC0"/>
    <w:rsid w:val="00D043AB"/>
    <w:rsid w:val="00D06AB1"/>
    <w:rsid w:val="00D06FC1"/>
    <w:rsid w:val="00D072ED"/>
    <w:rsid w:val="00D07A16"/>
    <w:rsid w:val="00D1067E"/>
    <w:rsid w:val="00D10F50"/>
    <w:rsid w:val="00D11041"/>
    <w:rsid w:val="00D11272"/>
    <w:rsid w:val="00D1134C"/>
    <w:rsid w:val="00D126F5"/>
    <w:rsid w:val="00D12F71"/>
    <w:rsid w:val="00D1489E"/>
    <w:rsid w:val="00D20737"/>
    <w:rsid w:val="00D21E81"/>
    <w:rsid w:val="00D223DE"/>
    <w:rsid w:val="00D224E4"/>
    <w:rsid w:val="00D22EDD"/>
    <w:rsid w:val="00D23381"/>
    <w:rsid w:val="00D23EBC"/>
    <w:rsid w:val="00D25E37"/>
    <w:rsid w:val="00D2661A"/>
    <w:rsid w:val="00D27582"/>
    <w:rsid w:val="00D27EC4"/>
    <w:rsid w:val="00D32448"/>
    <w:rsid w:val="00D32719"/>
    <w:rsid w:val="00D33333"/>
    <w:rsid w:val="00D352A2"/>
    <w:rsid w:val="00D4162B"/>
    <w:rsid w:val="00D43754"/>
    <w:rsid w:val="00D4514F"/>
    <w:rsid w:val="00D451E2"/>
    <w:rsid w:val="00D45E89"/>
    <w:rsid w:val="00D45E8D"/>
    <w:rsid w:val="00D466AE"/>
    <w:rsid w:val="00D4734F"/>
    <w:rsid w:val="00D51BF3"/>
    <w:rsid w:val="00D53F3E"/>
    <w:rsid w:val="00D60F52"/>
    <w:rsid w:val="00D64D23"/>
    <w:rsid w:val="00D65261"/>
    <w:rsid w:val="00D66846"/>
    <w:rsid w:val="00D668EE"/>
    <w:rsid w:val="00D675FB"/>
    <w:rsid w:val="00D71F25"/>
    <w:rsid w:val="00D72A9C"/>
    <w:rsid w:val="00D77031"/>
    <w:rsid w:val="00D84941"/>
    <w:rsid w:val="00D84FA1"/>
    <w:rsid w:val="00D851F0"/>
    <w:rsid w:val="00D86365"/>
    <w:rsid w:val="00D86424"/>
    <w:rsid w:val="00D86DB7"/>
    <w:rsid w:val="00D87BF5"/>
    <w:rsid w:val="00D90721"/>
    <w:rsid w:val="00D926D0"/>
    <w:rsid w:val="00D93030"/>
    <w:rsid w:val="00D950E1"/>
    <w:rsid w:val="00D952A6"/>
    <w:rsid w:val="00D97CA1"/>
    <w:rsid w:val="00D97F99"/>
    <w:rsid w:val="00DA1E08"/>
    <w:rsid w:val="00DA24F8"/>
    <w:rsid w:val="00DA28E8"/>
    <w:rsid w:val="00DA38D3"/>
    <w:rsid w:val="00DA3932"/>
    <w:rsid w:val="00DA3AFC"/>
    <w:rsid w:val="00DA5F4E"/>
    <w:rsid w:val="00DA64F8"/>
    <w:rsid w:val="00DA6C15"/>
    <w:rsid w:val="00DB0258"/>
    <w:rsid w:val="00DB38EE"/>
    <w:rsid w:val="00DB498B"/>
    <w:rsid w:val="00DB66CA"/>
    <w:rsid w:val="00DB6BCA"/>
    <w:rsid w:val="00DB6D48"/>
    <w:rsid w:val="00DB6F54"/>
    <w:rsid w:val="00DB73F7"/>
    <w:rsid w:val="00DC0321"/>
    <w:rsid w:val="00DC0A33"/>
    <w:rsid w:val="00DC1846"/>
    <w:rsid w:val="00DC3067"/>
    <w:rsid w:val="00DC370B"/>
    <w:rsid w:val="00DC4C80"/>
    <w:rsid w:val="00DC5B90"/>
    <w:rsid w:val="00DC6AC8"/>
    <w:rsid w:val="00DD00FF"/>
    <w:rsid w:val="00DD036E"/>
    <w:rsid w:val="00DD0619"/>
    <w:rsid w:val="00DD07FB"/>
    <w:rsid w:val="00DD25C6"/>
    <w:rsid w:val="00DD4FE5"/>
    <w:rsid w:val="00DD54B0"/>
    <w:rsid w:val="00DD57EE"/>
    <w:rsid w:val="00DD59FC"/>
    <w:rsid w:val="00DD6BCC"/>
    <w:rsid w:val="00DE0A4B"/>
    <w:rsid w:val="00DE2410"/>
    <w:rsid w:val="00DE2939"/>
    <w:rsid w:val="00DE49BF"/>
    <w:rsid w:val="00DE6E81"/>
    <w:rsid w:val="00DE703F"/>
    <w:rsid w:val="00DE7595"/>
    <w:rsid w:val="00DF0393"/>
    <w:rsid w:val="00DF15DE"/>
    <w:rsid w:val="00DF1961"/>
    <w:rsid w:val="00DF3460"/>
    <w:rsid w:val="00DF44DE"/>
    <w:rsid w:val="00DF5104"/>
    <w:rsid w:val="00DF66FE"/>
    <w:rsid w:val="00E01138"/>
    <w:rsid w:val="00E02DFB"/>
    <w:rsid w:val="00E030F9"/>
    <w:rsid w:val="00E0311A"/>
    <w:rsid w:val="00E03138"/>
    <w:rsid w:val="00E037DA"/>
    <w:rsid w:val="00E06404"/>
    <w:rsid w:val="00E1158E"/>
    <w:rsid w:val="00E11A85"/>
    <w:rsid w:val="00E12495"/>
    <w:rsid w:val="00E133C0"/>
    <w:rsid w:val="00E15CCD"/>
    <w:rsid w:val="00E16F10"/>
    <w:rsid w:val="00E176D5"/>
    <w:rsid w:val="00E17845"/>
    <w:rsid w:val="00E17D0E"/>
    <w:rsid w:val="00E202EF"/>
    <w:rsid w:val="00E202FE"/>
    <w:rsid w:val="00E210B5"/>
    <w:rsid w:val="00E2552F"/>
    <w:rsid w:val="00E25C44"/>
    <w:rsid w:val="00E3137A"/>
    <w:rsid w:val="00E32CCF"/>
    <w:rsid w:val="00E338CB"/>
    <w:rsid w:val="00E339A2"/>
    <w:rsid w:val="00E34A98"/>
    <w:rsid w:val="00E35D1E"/>
    <w:rsid w:val="00E364F9"/>
    <w:rsid w:val="00E365FA"/>
    <w:rsid w:val="00E36789"/>
    <w:rsid w:val="00E37687"/>
    <w:rsid w:val="00E41BF9"/>
    <w:rsid w:val="00E44977"/>
    <w:rsid w:val="00E44A83"/>
    <w:rsid w:val="00E502C1"/>
    <w:rsid w:val="00E502DD"/>
    <w:rsid w:val="00E50687"/>
    <w:rsid w:val="00E50D3A"/>
    <w:rsid w:val="00E51387"/>
    <w:rsid w:val="00E51E68"/>
    <w:rsid w:val="00E52EFD"/>
    <w:rsid w:val="00E5408A"/>
    <w:rsid w:val="00E56800"/>
    <w:rsid w:val="00E603B1"/>
    <w:rsid w:val="00E60C63"/>
    <w:rsid w:val="00E62FF9"/>
    <w:rsid w:val="00E635D6"/>
    <w:rsid w:val="00E639BC"/>
    <w:rsid w:val="00E64418"/>
    <w:rsid w:val="00E64437"/>
    <w:rsid w:val="00E664CC"/>
    <w:rsid w:val="00E70388"/>
    <w:rsid w:val="00E70F92"/>
    <w:rsid w:val="00E72E7A"/>
    <w:rsid w:val="00E731A4"/>
    <w:rsid w:val="00E74313"/>
    <w:rsid w:val="00E74C54"/>
    <w:rsid w:val="00E76436"/>
    <w:rsid w:val="00E77A03"/>
    <w:rsid w:val="00E77BA9"/>
    <w:rsid w:val="00E807CE"/>
    <w:rsid w:val="00E822E8"/>
    <w:rsid w:val="00E82554"/>
    <w:rsid w:val="00E82606"/>
    <w:rsid w:val="00E831C1"/>
    <w:rsid w:val="00E839B3"/>
    <w:rsid w:val="00E846C8"/>
    <w:rsid w:val="00E84957"/>
    <w:rsid w:val="00E84A55"/>
    <w:rsid w:val="00E85BFF"/>
    <w:rsid w:val="00E87D16"/>
    <w:rsid w:val="00E90391"/>
    <w:rsid w:val="00E90631"/>
    <w:rsid w:val="00E906C2"/>
    <w:rsid w:val="00E92F7E"/>
    <w:rsid w:val="00E9311F"/>
    <w:rsid w:val="00E934D1"/>
    <w:rsid w:val="00E94AF0"/>
    <w:rsid w:val="00E95D13"/>
    <w:rsid w:val="00E95DD3"/>
    <w:rsid w:val="00E969D5"/>
    <w:rsid w:val="00EA2D87"/>
    <w:rsid w:val="00EA3C50"/>
    <w:rsid w:val="00EA4A23"/>
    <w:rsid w:val="00EA58D1"/>
    <w:rsid w:val="00EA61BC"/>
    <w:rsid w:val="00EA681A"/>
    <w:rsid w:val="00EA735B"/>
    <w:rsid w:val="00EB1E69"/>
    <w:rsid w:val="00EB2001"/>
    <w:rsid w:val="00EB2086"/>
    <w:rsid w:val="00EB31ED"/>
    <w:rsid w:val="00EB4FEE"/>
    <w:rsid w:val="00EB5EDF"/>
    <w:rsid w:val="00EB60FE"/>
    <w:rsid w:val="00EB74DB"/>
    <w:rsid w:val="00EC5359"/>
    <w:rsid w:val="00EC562A"/>
    <w:rsid w:val="00EC5CDD"/>
    <w:rsid w:val="00EC7E06"/>
    <w:rsid w:val="00ED055A"/>
    <w:rsid w:val="00ED067A"/>
    <w:rsid w:val="00ED2B50"/>
    <w:rsid w:val="00ED49B1"/>
    <w:rsid w:val="00ED54DE"/>
    <w:rsid w:val="00EE0350"/>
    <w:rsid w:val="00EE0719"/>
    <w:rsid w:val="00EE0E80"/>
    <w:rsid w:val="00EE19D1"/>
    <w:rsid w:val="00EE38E9"/>
    <w:rsid w:val="00EE3FBB"/>
    <w:rsid w:val="00EE613F"/>
    <w:rsid w:val="00EE7295"/>
    <w:rsid w:val="00EE7869"/>
    <w:rsid w:val="00EF054A"/>
    <w:rsid w:val="00EF10C3"/>
    <w:rsid w:val="00EF3235"/>
    <w:rsid w:val="00EF5583"/>
    <w:rsid w:val="00EF70D9"/>
    <w:rsid w:val="00EF767E"/>
    <w:rsid w:val="00EF7E72"/>
    <w:rsid w:val="00F06D37"/>
    <w:rsid w:val="00F07B9D"/>
    <w:rsid w:val="00F11586"/>
    <w:rsid w:val="00F1183B"/>
    <w:rsid w:val="00F11C9F"/>
    <w:rsid w:val="00F12263"/>
    <w:rsid w:val="00F13CD6"/>
    <w:rsid w:val="00F1409D"/>
    <w:rsid w:val="00F14214"/>
    <w:rsid w:val="00F157A9"/>
    <w:rsid w:val="00F16F00"/>
    <w:rsid w:val="00F226E1"/>
    <w:rsid w:val="00F25BB6"/>
    <w:rsid w:val="00F260FB"/>
    <w:rsid w:val="00F26404"/>
    <w:rsid w:val="00F26B7E"/>
    <w:rsid w:val="00F279E7"/>
    <w:rsid w:val="00F27A3B"/>
    <w:rsid w:val="00F315CA"/>
    <w:rsid w:val="00F33817"/>
    <w:rsid w:val="00F35D50"/>
    <w:rsid w:val="00F373C3"/>
    <w:rsid w:val="00F41BD7"/>
    <w:rsid w:val="00F420D5"/>
    <w:rsid w:val="00F445F6"/>
    <w:rsid w:val="00F451EA"/>
    <w:rsid w:val="00F45447"/>
    <w:rsid w:val="00F456C6"/>
    <w:rsid w:val="00F4577B"/>
    <w:rsid w:val="00F46496"/>
    <w:rsid w:val="00F46AEC"/>
    <w:rsid w:val="00F474D0"/>
    <w:rsid w:val="00F50179"/>
    <w:rsid w:val="00F515EE"/>
    <w:rsid w:val="00F56511"/>
    <w:rsid w:val="00F609FE"/>
    <w:rsid w:val="00F614F0"/>
    <w:rsid w:val="00F6194E"/>
    <w:rsid w:val="00F623AC"/>
    <w:rsid w:val="00F62467"/>
    <w:rsid w:val="00F6412A"/>
    <w:rsid w:val="00F64310"/>
    <w:rsid w:val="00F65893"/>
    <w:rsid w:val="00F6641E"/>
    <w:rsid w:val="00F66A4A"/>
    <w:rsid w:val="00F706B6"/>
    <w:rsid w:val="00F71E22"/>
    <w:rsid w:val="00F72142"/>
    <w:rsid w:val="00F72AE7"/>
    <w:rsid w:val="00F75B32"/>
    <w:rsid w:val="00F76904"/>
    <w:rsid w:val="00F833BA"/>
    <w:rsid w:val="00F84FD0"/>
    <w:rsid w:val="00F859A8"/>
    <w:rsid w:val="00F86D87"/>
    <w:rsid w:val="00F90ECE"/>
    <w:rsid w:val="00F9108B"/>
    <w:rsid w:val="00F91349"/>
    <w:rsid w:val="00F91679"/>
    <w:rsid w:val="00F93A8A"/>
    <w:rsid w:val="00F95248"/>
    <w:rsid w:val="00F956A9"/>
    <w:rsid w:val="00F95EEA"/>
    <w:rsid w:val="00F963ED"/>
    <w:rsid w:val="00F966CF"/>
    <w:rsid w:val="00F96CAE"/>
    <w:rsid w:val="00F97C99"/>
    <w:rsid w:val="00FA2167"/>
    <w:rsid w:val="00FA242F"/>
    <w:rsid w:val="00FA40CE"/>
    <w:rsid w:val="00FA662D"/>
    <w:rsid w:val="00FA73B1"/>
    <w:rsid w:val="00FA7E31"/>
    <w:rsid w:val="00FB0CB9"/>
    <w:rsid w:val="00FB231D"/>
    <w:rsid w:val="00FB45F1"/>
    <w:rsid w:val="00FB4755"/>
    <w:rsid w:val="00FB4A72"/>
    <w:rsid w:val="00FB54E8"/>
    <w:rsid w:val="00FB7054"/>
    <w:rsid w:val="00FC17B7"/>
    <w:rsid w:val="00FC2CB7"/>
    <w:rsid w:val="00FC4090"/>
    <w:rsid w:val="00FC55B4"/>
    <w:rsid w:val="00FD00E6"/>
    <w:rsid w:val="00FD09A1"/>
    <w:rsid w:val="00FD1808"/>
    <w:rsid w:val="00FD1A12"/>
    <w:rsid w:val="00FD2A7C"/>
    <w:rsid w:val="00FD59EB"/>
    <w:rsid w:val="00FD7299"/>
    <w:rsid w:val="00FE1FBE"/>
    <w:rsid w:val="00FE2FC3"/>
    <w:rsid w:val="00FE3901"/>
    <w:rsid w:val="00FE39D3"/>
    <w:rsid w:val="00FE4BCE"/>
    <w:rsid w:val="00FE54AE"/>
    <w:rsid w:val="00FE576A"/>
    <w:rsid w:val="00FE5E3C"/>
    <w:rsid w:val="00FE7E79"/>
    <w:rsid w:val="00FF24A4"/>
    <w:rsid w:val="00FF3E7D"/>
    <w:rsid w:val="00FF5B99"/>
    <w:rsid w:val="00FF730C"/>
    <w:rsid w:val="00FF73F4"/>
    <w:rsid w:val="00FF7CE4"/>
    <w:rsid w:val="00FF7E39"/>
    <w:rsid w:val="3D9E622A"/>
    <w:rsid w:val="66845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000E967"/>
  <w15:docId w15:val="{755BE756-C192-4EAE-B9CE-E3D108CEC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0" w:unhideWhenUsed="1"/>
    <w:lsdException w:name="toc 9" w:semiHidden="1" w:uiPriority="0" w:unhideWhenUsed="1"/>
    <w:lsdException w:name="Normal Indent" w:semiHidden="1" w:uiPriority="0" w:qFormat="1"/>
    <w:lsdException w:name="footnote text" w:semiHidden="1" w:uiPriority="0" w:qFormat="1"/>
    <w:lsdException w:name="annotation text" w:semiHidden="1" w:unhideWhenUsed="1"/>
    <w:lsdException w:name="header" w:semiHidden="1"/>
    <w:lsdException w:name="footer" w:semiHidden="1"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51">
    <w:name w:val="toc 5"/>
    <w:basedOn w:val="afff5"/>
    <w:next w:val="afff5"/>
    <w:uiPriority w:val="39"/>
    <w:unhideWhenUsed/>
    <w:qFormat/>
    <w:pPr>
      <w:ind w:left="839"/>
    </w:pPr>
    <w:rPr>
      <w:rFonts w:ascii="宋体"/>
    </w:rPr>
  </w:style>
  <w:style w:type="paragraph" w:styleId="31">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11">
    <w:name w:val="toc 1"/>
    <w:basedOn w:val="afff5"/>
    <w:next w:val="afff5"/>
    <w:uiPriority w:val="39"/>
    <w:unhideWhenUsed/>
    <w:qFormat/>
    <w:rPr>
      <w:rFonts w:ascii="宋体"/>
    </w:rPr>
  </w:style>
  <w:style w:type="paragraph" w:styleId="41">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24">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rPr>
  </w:style>
  <w:style w:type="character" w:customStyle="1" w:styleId="affff6">
    <w:name w:val="标题 字符"/>
    <w:link w:val="affff5"/>
    <w:qFormat/>
    <w:rPr>
      <w:rFonts w:ascii="Arial" w:eastAsia="宋体" w:hAnsi="Arial" w:cs="Arial"/>
      <w:b/>
      <w:bCs/>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5"/>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eastAsia="宋体" w:hAnsi="Times New Roman" w:cs="Times New Roman"/>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0">
    <w:name w:val="目录 31"/>
    <w:basedOn w:val="afff5"/>
    <w:next w:val="afff5"/>
    <w:semiHidden/>
    <w:qFormat/>
    <w:pPr>
      <w:spacing w:line="240" w:lineRule="auto"/>
    </w:pPr>
    <w:rPr>
      <w:rFonts w:ascii="宋体" w:hAnsi="宋体"/>
      <w:iCs/>
    </w:rPr>
  </w:style>
  <w:style w:type="paragraph" w:customStyle="1" w:styleId="410">
    <w:name w:val="目录 41"/>
    <w:basedOn w:val="afff5"/>
    <w:next w:val="afff5"/>
    <w:semiHidden/>
    <w:qFormat/>
    <w:pPr>
      <w:adjustRightInd/>
      <w:spacing w:line="240" w:lineRule="auto"/>
      <w:jc w:val="left"/>
    </w:pPr>
  </w:style>
  <w:style w:type="paragraph" w:customStyle="1" w:styleId="510">
    <w:name w:val="目录 51"/>
    <w:basedOn w:val="afff5"/>
    <w:next w:val="afff5"/>
    <w:semiHidden/>
    <w:qFormat/>
    <w:pPr>
      <w:spacing w:line="240" w:lineRule="auto"/>
    </w:pPr>
    <w:rPr>
      <w:rFonts w:ascii="宋体" w:hAnsi="宋体"/>
    </w:rPr>
  </w:style>
  <w:style w:type="paragraph" w:customStyle="1" w:styleId="610">
    <w:name w:val="目录 61"/>
    <w:basedOn w:val="afff5"/>
    <w:next w:val="afff5"/>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
    <w:name w:val="目录 81"/>
    <w:basedOn w:val="710"/>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character" w:customStyle="1" w:styleId="apple-style-span">
    <w:name w:val="apple-style-span"/>
    <w:qFormat/>
    <w:rPr>
      <w:rFonts w:cs="Times New Roman"/>
    </w:rPr>
  </w:style>
  <w:style w:type="paragraph" w:customStyle="1" w:styleId="afffffffffffa">
    <w:name w:val="段"/>
    <w:link w:val="Char0"/>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a"/>
    <w:qFormat/>
    <w:rPr>
      <w:rFonts w:ascii="宋体" w:hAnsi="Times New Roman"/>
      <w:sz w:val="21"/>
    </w:rPr>
  </w:style>
  <w:style w:type="paragraph" w:customStyle="1" w:styleId="afffffffffffb">
    <w:name w:val="注×："/>
    <w:qFormat/>
    <w:pPr>
      <w:widowControl w:val="0"/>
      <w:autoSpaceDE w:val="0"/>
      <w:autoSpaceDN w:val="0"/>
      <w:jc w:val="both"/>
    </w:pPr>
    <w:rPr>
      <w:rFonts w:ascii="宋体" w:hAnsi="Times New Roman"/>
      <w:sz w:val="18"/>
      <w:szCs w:val="18"/>
    </w:rPr>
  </w:style>
  <w:style w:type="paragraph" w:customStyle="1" w:styleId="CharCharCharCharCharCharChar">
    <w:name w:val="Char Char Char Char Char Char Char"/>
    <w:basedOn w:val="afff5"/>
    <w:qFormat/>
    <w:pPr>
      <w:widowControl/>
      <w:spacing w:after="160" w:line="240" w:lineRule="exact"/>
      <w:jc w:val="left"/>
      <w:textAlignment w:val="baseline"/>
    </w:pPr>
    <w:rPr>
      <w:rFonts w:ascii="Verdana" w:hAnsi="Verdana"/>
      <w:kern w:val="0"/>
      <w:sz w:val="20"/>
      <w:szCs w:val="20"/>
      <w:lang w:eastAsia="en-US"/>
    </w:rPr>
  </w:style>
  <w:style w:type="paragraph" w:customStyle="1" w:styleId="afffffffffffc">
    <w:name w:val="正文表标题"/>
    <w:next w:val="afffffffffffa"/>
    <w:qFormat/>
    <w:pPr>
      <w:tabs>
        <w:tab w:val="left" w:pos="360"/>
      </w:tabs>
      <w:spacing w:beforeLines="50" w:before="156" w:afterLines="50" w:after="156"/>
      <w:jc w:val="center"/>
    </w:pPr>
    <w:rPr>
      <w:rFonts w:ascii="黑体" w:eastAsia="黑体" w:hAnsi="Times New Roman"/>
      <w:sz w:val="21"/>
    </w:rPr>
  </w:style>
  <w:style w:type="paragraph" w:customStyle="1" w:styleId="afffffffffffd">
    <w:name w:val="图的脚注"/>
    <w:next w:val="afffffffffffa"/>
    <w:qFormat/>
    <w:pPr>
      <w:widowControl w:val="0"/>
      <w:ind w:leftChars="200" w:left="840" w:hangingChars="200" w:hanging="420"/>
      <w:jc w:val="both"/>
    </w:pPr>
    <w:rPr>
      <w:rFonts w:ascii="宋体" w:hAnsi="Times New Roman"/>
      <w:sz w:val="18"/>
    </w:rPr>
  </w:style>
  <w:style w:type="paragraph" w:customStyle="1" w:styleId="CharCharCharCharCharCharChar1">
    <w:name w:val="Char Char Char Char Char Char Char1"/>
    <w:basedOn w:val="afff5"/>
    <w:qFormat/>
    <w:pPr>
      <w:widowControl/>
      <w:spacing w:after="160" w:line="240" w:lineRule="exact"/>
      <w:jc w:val="left"/>
      <w:textAlignment w:val="baseline"/>
    </w:pPr>
    <w:rPr>
      <w:rFonts w:ascii="Verdana" w:hAnsi="Verdana"/>
      <w:kern w:val="0"/>
      <w:sz w:val="20"/>
      <w:szCs w:val="20"/>
      <w:lang w:eastAsia="en-US"/>
    </w:rPr>
  </w:style>
  <w:style w:type="paragraph" w:customStyle="1" w:styleId="CharChar2">
    <w:name w:val="Char Char2"/>
    <w:basedOn w:val="afff5"/>
    <w:autoRedefine/>
    <w:rsid w:val="008F03A6"/>
    <w:pPr>
      <w:tabs>
        <w:tab w:val="num" w:pos="425"/>
      </w:tabs>
      <w:adjustRightInd/>
      <w:spacing w:line="240" w:lineRule="auto"/>
    </w:pPr>
    <w:rPr>
      <w:rFonts w:ascii="Times New Roman" w:eastAsia="仿宋_GB2312" w:hAnsi="Times New Roman"/>
      <w:kern w:val="24"/>
      <w:sz w:val="24"/>
      <w:szCs w:val="24"/>
    </w:rPr>
  </w:style>
  <w:style w:type="paragraph" w:customStyle="1" w:styleId="CharChar20">
    <w:name w:val="Char Char2"/>
    <w:basedOn w:val="afff5"/>
    <w:autoRedefine/>
    <w:rsid w:val="00050A12"/>
    <w:pPr>
      <w:tabs>
        <w:tab w:val="num" w:pos="425"/>
      </w:tabs>
      <w:adjustRightInd/>
      <w:spacing w:line="240" w:lineRule="auto"/>
    </w:pPr>
    <w:rPr>
      <w:rFonts w:ascii="Times New Roman" w:eastAsia="仿宋_GB2312" w:hAnsi="Times New Roman"/>
      <w:kern w:val="24"/>
      <w:sz w:val="24"/>
      <w:szCs w:val="24"/>
    </w:rPr>
  </w:style>
  <w:style w:type="character" w:customStyle="1" w:styleId="Char1">
    <w:name w:val="首示例 Char"/>
    <w:link w:val="afffffffffffe"/>
    <w:rsid w:val="00680212"/>
    <w:rPr>
      <w:rFonts w:ascii="宋体" w:hAnsi="宋体"/>
      <w:kern w:val="2"/>
      <w:sz w:val="18"/>
      <w:szCs w:val="18"/>
    </w:rPr>
  </w:style>
  <w:style w:type="paragraph" w:customStyle="1" w:styleId="afffffffffffe">
    <w:name w:val="首示例"/>
    <w:next w:val="afffffffffffa"/>
    <w:link w:val="Char1"/>
    <w:qFormat/>
    <w:rsid w:val="00680212"/>
    <w:pPr>
      <w:tabs>
        <w:tab w:val="left" w:pos="360"/>
      </w:tabs>
    </w:pPr>
    <w:rPr>
      <w:rFonts w:ascii="宋体" w:hAnsi="宋体"/>
      <w:kern w:val="2"/>
      <w:sz w:val="18"/>
      <w:szCs w:val="18"/>
    </w:rPr>
  </w:style>
  <w:style w:type="paragraph" w:customStyle="1" w:styleId="affffffffffff">
    <w:name w:val="一级条标题"/>
    <w:next w:val="afffffffffffa"/>
    <w:rsid w:val="005328B5"/>
    <w:pPr>
      <w:spacing w:beforeLines="50" w:before="156" w:afterLines="50" w:after="156"/>
      <w:outlineLvl w:val="2"/>
    </w:pPr>
    <w:rPr>
      <w:rFonts w:ascii="黑体" w:eastAsia="黑体" w:hAnsi="Times New Roman"/>
      <w:sz w:val="21"/>
      <w:szCs w:val="21"/>
    </w:rPr>
  </w:style>
  <w:style w:type="paragraph" w:customStyle="1" w:styleId="affffffffffff0">
    <w:name w:val="章标题"/>
    <w:next w:val="afffffffffffa"/>
    <w:rsid w:val="005328B5"/>
    <w:pPr>
      <w:spacing w:beforeLines="100" w:before="312" w:afterLines="100" w:after="312"/>
      <w:jc w:val="both"/>
      <w:outlineLvl w:val="1"/>
    </w:pPr>
    <w:rPr>
      <w:rFonts w:ascii="黑体" w:eastAsia="黑体" w:hAnsi="Times New Roman"/>
      <w:sz w:val="21"/>
    </w:rPr>
  </w:style>
  <w:style w:type="paragraph" w:customStyle="1" w:styleId="affffffffffff1">
    <w:name w:val="二级条标题"/>
    <w:basedOn w:val="affffffffffff"/>
    <w:next w:val="afffffffffffa"/>
    <w:rsid w:val="00EB2001"/>
    <w:pPr>
      <w:numPr>
        <w:ilvl w:val="2"/>
      </w:numPr>
      <w:spacing w:before="50" w:after="50"/>
      <w:outlineLvl w:val="3"/>
    </w:pPr>
  </w:style>
  <w:style w:type="paragraph" w:customStyle="1" w:styleId="affffffffffff2">
    <w:name w:val="一级无"/>
    <w:basedOn w:val="affffffffffff"/>
    <w:rsid w:val="00EB2001"/>
    <w:pPr>
      <w:spacing w:beforeLines="0" w:before="0" w:afterLines="0" w:after="0"/>
    </w:pPr>
    <w:rPr>
      <w:rFonts w:ascii="宋体" w:eastAsia="宋体"/>
    </w:rPr>
  </w:style>
  <w:style w:type="paragraph" w:customStyle="1" w:styleId="affffffffffff3">
    <w:name w:val="字母编号列项（一级）"/>
    <w:rsid w:val="00EB2001"/>
    <w:pPr>
      <w:tabs>
        <w:tab w:val="left" w:pos="840"/>
      </w:tabs>
      <w:ind w:left="839" w:hanging="419"/>
      <w:jc w:val="both"/>
    </w:pPr>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jp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538B5102514AA9B701B3655B4156CE"/>
        <w:category>
          <w:name w:val="常规"/>
          <w:gallery w:val="placeholder"/>
        </w:category>
        <w:types>
          <w:type w:val="bbPlcHdr"/>
        </w:types>
        <w:behaviors>
          <w:behavior w:val="content"/>
        </w:behaviors>
        <w:guid w:val="{A1AA82CA-D7BF-44E7-AC4B-8416405B44CB}"/>
      </w:docPartPr>
      <w:docPartBody>
        <w:p w:rsidR="00F30883" w:rsidRDefault="00D4425D">
          <w:pPr>
            <w:pStyle w:val="5D538B5102514AA9B701B3655B4156CE"/>
          </w:pPr>
          <w:r>
            <w:rPr>
              <w:rStyle w:val="a3"/>
              <w:rFonts w:hint="eastAsia"/>
            </w:rPr>
            <w:t>单击或点击此处输入文字。</w:t>
          </w:r>
        </w:p>
      </w:docPartBody>
    </w:docPart>
    <w:docPart>
      <w:docPartPr>
        <w:name w:val="555AE90898D84FD197E71B0D56585F53"/>
        <w:category>
          <w:name w:val="常规"/>
          <w:gallery w:val="placeholder"/>
        </w:category>
        <w:types>
          <w:type w:val="bbPlcHdr"/>
        </w:types>
        <w:behaviors>
          <w:behavior w:val="content"/>
        </w:behaviors>
        <w:guid w:val="{73757CA1-B5F2-4FEC-A501-6DA3A0465835}"/>
      </w:docPartPr>
      <w:docPartBody>
        <w:p w:rsidR="00F30883" w:rsidRDefault="00D4425D">
          <w:pPr>
            <w:pStyle w:val="555AE90898D84FD197E71B0D56585F5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1" w:usb1="080E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91C"/>
    <w:rsid w:val="00000064"/>
    <w:rsid w:val="00043776"/>
    <w:rsid w:val="000455F2"/>
    <w:rsid w:val="000B6A3E"/>
    <w:rsid w:val="0011791C"/>
    <w:rsid w:val="00141076"/>
    <w:rsid w:val="002231AA"/>
    <w:rsid w:val="00242D4B"/>
    <w:rsid w:val="0026157B"/>
    <w:rsid w:val="002978ED"/>
    <w:rsid w:val="002A6A89"/>
    <w:rsid w:val="002C6811"/>
    <w:rsid w:val="002E5749"/>
    <w:rsid w:val="003C149A"/>
    <w:rsid w:val="003D64F2"/>
    <w:rsid w:val="00451D8C"/>
    <w:rsid w:val="00463163"/>
    <w:rsid w:val="00474C28"/>
    <w:rsid w:val="004C3090"/>
    <w:rsid w:val="004E296A"/>
    <w:rsid w:val="00506879"/>
    <w:rsid w:val="005355AB"/>
    <w:rsid w:val="00555CA2"/>
    <w:rsid w:val="0059357F"/>
    <w:rsid w:val="00616CEC"/>
    <w:rsid w:val="006A2F6C"/>
    <w:rsid w:val="006A6728"/>
    <w:rsid w:val="006B7DE1"/>
    <w:rsid w:val="007235EB"/>
    <w:rsid w:val="00771160"/>
    <w:rsid w:val="0079170E"/>
    <w:rsid w:val="007B12CB"/>
    <w:rsid w:val="008715DD"/>
    <w:rsid w:val="0087512A"/>
    <w:rsid w:val="00883BAB"/>
    <w:rsid w:val="008A01E8"/>
    <w:rsid w:val="008A2139"/>
    <w:rsid w:val="008C7634"/>
    <w:rsid w:val="00904C0F"/>
    <w:rsid w:val="00980EEC"/>
    <w:rsid w:val="009B2958"/>
    <w:rsid w:val="00A0556E"/>
    <w:rsid w:val="00A14358"/>
    <w:rsid w:val="00A279DF"/>
    <w:rsid w:val="00A833DE"/>
    <w:rsid w:val="00AC3110"/>
    <w:rsid w:val="00AC55BE"/>
    <w:rsid w:val="00BD756D"/>
    <w:rsid w:val="00C94D6F"/>
    <w:rsid w:val="00CB030D"/>
    <w:rsid w:val="00CC116B"/>
    <w:rsid w:val="00D3325C"/>
    <w:rsid w:val="00D4425D"/>
    <w:rsid w:val="00D46582"/>
    <w:rsid w:val="00D7176B"/>
    <w:rsid w:val="00DD1CDC"/>
    <w:rsid w:val="00DD5517"/>
    <w:rsid w:val="00E07984"/>
    <w:rsid w:val="00E133CA"/>
    <w:rsid w:val="00E176D5"/>
    <w:rsid w:val="00E52B37"/>
    <w:rsid w:val="00E5359B"/>
    <w:rsid w:val="00EA4A23"/>
    <w:rsid w:val="00F21A27"/>
    <w:rsid w:val="00F30883"/>
    <w:rsid w:val="00F332D7"/>
    <w:rsid w:val="00F563C3"/>
    <w:rsid w:val="00F6069A"/>
    <w:rsid w:val="00FF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D538B5102514AA9B701B3655B4156CE">
    <w:name w:val="5D538B5102514AA9B701B3655B4156CE"/>
    <w:pPr>
      <w:widowControl w:val="0"/>
      <w:jc w:val="both"/>
    </w:pPr>
    <w:rPr>
      <w:kern w:val="2"/>
      <w:sz w:val="21"/>
      <w:szCs w:val="22"/>
    </w:rPr>
  </w:style>
  <w:style w:type="paragraph" w:customStyle="1" w:styleId="555AE90898D84FD197E71B0D56585F53">
    <w:name w:val="555AE90898D84FD197E71B0D56585F53"/>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9743F8-0253-4AA9-BC5C-6B661E6FF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206</TotalTime>
  <Pages>7</Pages>
  <Words>425</Words>
  <Characters>2423</Characters>
  <Application>Microsoft Office Word</Application>
  <DocSecurity>0</DocSecurity>
  <Lines>20</Lines>
  <Paragraphs>5</Paragraphs>
  <ScaleCrop>false</ScaleCrop>
  <Company>PCMI</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研究部1</dc:creator>
  <dc:description>&lt;config cover="true" show_menu="true" version="1.0.0" doctype="SDKXY"&gt;_x000d_
&lt;/config&gt;</dc:description>
  <cp:lastModifiedBy>2025041501</cp:lastModifiedBy>
  <cp:revision>26</cp:revision>
  <cp:lastPrinted>2022-02-23T01:44:00Z</cp:lastPrinted>
  <dcterms:created xsi:type="dcterms:W3CDTF">2025-05-30T02:31:00Z</dcterms:created>
  <dcterms:modified xsi:type="dcterms:W3CDTF">2025-05-30T06:28:00Z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2052-11.1.0.11365</vt:lpwstr>
  </property>
  <property fmtid="{D5CDD505-2E9C-101B-9397-08002B2CF9AE}" pid="15" name="ICV">
    <vt:lpwstr>7A832C87933E4036951EBC13342BFF8F</vt:lpwstr>
  </property>
  <property fmtid="{D5CDD505-2E9C-101B-9397-08002B2CF9AE}" pid="16" name="DoublePage">
    <vt:lpwstr>true</vt:lpwstr>
  </property>
</Properties>
</file>