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color w:val="auto"/>
          <w:sz w:val="84"/>
          <w:szCs w:val="84"/>
        </w:rPr>
      </w:pPr>
      <w:r>
        <w:rPr>
          <w:rFonts w:hint="eastAsia"/>
          <w:color w:val="auto"/>
          <w:sz w:val="84"/>
          <w:szCs w:val="84"/>
        </w:rPr>
        <w:t xml:space="preserve">团体标准 </w:t>
      </w:r>
    </w:p>
    <w:p>
      <w:pPr>
        <w:pStyle w:val="55"/>
        <w:framePr w:wrap="around"/>
        <w:wordWrap w:val="0"/>
        <w:rPr>
          <w:color w:val="auto"/>
        </w:rPr>
      </w:pPr>
      <w:r>
        <w:rPr>
          <w:color w:val="auto"/>
        </w:rP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PrEx>
        <w:tc>
          <w:tcPr>
            <w:tcW w:w="9739" w:type="dxa"/>
            <w:shd w:val="clear" w:color="auto" w:fill="auto"/>
          </w:tcPr>
          <w:p>
            <w:pPr>
              <w:pStyle w:val="43"/>
              <w:framePr w:wrap="around"/>
              <w:rPr>
                <w:color w:val="auto"/>
                <w:sz w:val="10"/>
              </w:rPr>
            </w:pPr>
          </w:p>
        </w:tc>
      </w:tr>
    </w:tbl>
    <w:p>
      <w:pPr>
        <w:pStyle w:val="57"/>
        <w:framePr w:wrap="around"/>
        <w:rPr>
          <w:rFonts w:hint="eastAsia" w:eastAsia="黑体"/>
          <w:color w:val="auto"/>
          <w:lang w:val="en-US" w:eastAsia="zh-CN"/>
        </w:rPr>
      </w:pPr>
      <w:r>
        <w:rPr>
          <w:rFonts w:hint="eastAsia"/>
          <w:color w:val="auto"/>
        </w:rPr>
        <w:t xml:space="preserve">佛山标准 </w:t>
      </w:r>
      <w:r>
        <w:rPr>
          <w:color w:val="auto"/>
        </w:rPr>
        <w:t xml:space="preserve"> </w:t>
      </w:r>
      <w:r>
        <w:rPr>
          <w:rFonts w:hint="eastAsia"/>
          <w:color w:val="auto"/>
          <w:lang w:val="en-US" w:eastAsia="zh-CN"/>
        </w:rPr>
        <w:t>豆豉鲮鱼罐头</w:t>
      </w:r>
    </w:p>
    <w:p>
      <w:pPr>
        <w:pStyle w:val="59"/>
        <w:framePr w:wrap="around"/>
        <w:rPr>
          <w:rFonts w:hint="default" w:eastAsia="黑体"/>
          <w:color w:val="auto"/>
          <w:lang w:val="en-US" w:eastAsia="zh-CN"/>
        </w:rPr>
      </w:pPr>
      <w:r>
        <w:rPr>
          <w:color w:val="auto"/>
        </w:rPr>
        <w:t xml:space="preserve">Foshan Standard </w:t>
      </w:r>
      <w:r>
        <w:rPr>
          <w:rFonts w:hint="eastAsia"/>
          <w:color w:val="auto"/>
        </w:rPr>
        <w:t>canned frying mud carps</w:t>
      </w:r>
      <w:r>
        <w:rPr>
          <w:rFonts w:hint="eastAsia"/>
          <w:color w:val="auto"/>
          <w:lang w:val="en-US" w:eastAsia="zh-CN"/>
        </w:rPr>
        <w:t xml:space="preserve"> </w:t>
      </w:r>
      <w:r>
        <w:rPr>
          <w:rFonts w:hint="default"/>
          <w:color w:val="auto"/>
          <w:lang w:val="en-US" w:eastAsia="zh-CN"/>
        </w:rPr>
        <w:t xml:space="preserve">with </w:t>
      </w:r>
      <w:r>
        <w:rPr>
          <w:rFonts w:hint="eastAsia"/>
          <w:color w:val="auto"/>
        </w:rPr>
        <w:t>lobster sauce</w:t>
      </w:r>
    </w:p>
    <w:p>
      <w:pPr>
        <w:pStyle w:val="63"/>
        <w:framePr w:wrap="around"/>
        <w:spacing w:after="0"/>
        <w:rPr>
          <w:color w:val="auto"/>
        </w:rPr>
      </w:pPr>
      <w:r>
        <w:rPr>
          <w:color w:val="auto"/>
        </w:rPr>
        <w:t>(</w:t>
      </w:r>
      <w:r>
        <w:rPr>
          <w:rFonts w:hint="eastAsia"/>
          <w:color w:val="auto"/>
          <w:lang w:eastAsia="zh-CN"/>
        </w:rPr>
        <w:t>讨论</w:t>
      </w:r>
      <w:r>
        <w:rPr>
          <w:rFonts w:hint="eastAsia"/>
          <w:color w:val="auto"/>
        </w:rPr>
        <w:t>稿)</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PrEx>
        <w:trPr>
          <w:trHeight w:val="363" w:hRule="exact"/>
        </w:trPr>
        <w:tc>
          <w:tcPr>
            <w:tcW w:w="4869" w:type="dxa"/>
            <w:shd w:val="clear" w:color="auto" w:fill="auto"/>
            <w:tcMar>
              <w:left w:w="57" w:type="dxa"/>
              <w:bottom w:w="28" w:type="dxa"/>
            </w:tcMar>
          </w:tcPr>
          <w:p>
            <w:pPr>
              <w:pStyle w:val="51"/>
              <w:framePr w:wrap="around"/>
              <w:numPr>
                <w:ilvl w:val="0"/>
                <w:numId w:val="23"/>
              </w:numPr>
              <w:rPr>
                <w:color w:val="auto"/>
              </w:rPr>
            </w:pPr>
            <w:r>
              <w:rPr>
                <w:rFonts w:hint="default"/>
                <w:color w:val="auto"/>
                <w:lang w:val="en-US"/>
              </w:rPr>
              <w:t>XX</w:t>
            </w:r>
            <w:r>
              <w:rPr>
                <w:color w:val="auto"/>
              </w:rPr>
              <w:t xml:space="preserve">- </w:t>
            </w:r>
            <w:r>
              <w:rPr>
                <w:color w:val="auto"/>
              </w:rPr>
              <w:fldChar w:fldCharType="begin">
                <w:ffData>
                  <w:name w:val="FD"/>
                  <w:enabled/>
                  <w:calcOnExit w:val="0"/>
                  <w:textInput>
                    <w:default w:val="XX"/>
                    <w:maxLength w:val="2"/>
                  </w:textInput>
                </w:ffData>
              </w:fldChar>
            </w:r>
            <w:bookmarkStart w:id="0" w:name="FD"/>
            <w:r>
              <w:rPr>
                <w:color w:val="auto"/>
              </w:rPr>
              <w:instrText xml:space="preserve"> FORMTEXT </w:instrText>
            </w:r>
            <w:r>
              <w:rPr>
                <w:color w:val="auto"/>
              </w:rPr>
              <w:fldChar w:fldCharType="separate"/>
            </w:r>
            <w:r>
              <w:rPr>
                <w:color w:val="auto"/>
              </w:rPr>
              <w:t>XX</w:t>
            </w:r>
            <w:r>
              <w:rPr>
                <w:color w:val="auto"/>
              </w:rPr>
              <w:fldChar w:fldCharType="end"/>
            </w:r>
            <w:bookmarkEnd w:id="0"/>
            <w:r>
              <w:rPr>
                <w:rFonts w:hint="eastAsia"/>
                <w:color w:val="auto"/>
              </w:rPr>
              <w:t xml:space="preserve"> 发布</w:t>
            </w:r>
          </w:p>
        </w:tc>
        <w:tc>
          <w:tcPr>
            <w:tcW w:w="4870" w:type="dxa"/>
            <w:shd w:val="clear" w:color="auto" w:fill="auto"/>
            <w:tcMar>
              <w:right w:w="57" w:type="dxa"/>
            </w:tcMar>
          </w:tcPr>
          <w:p>
            <w:pPr>
              <w:pStyle w:val="51"/>
              <w:framePr w:wrap="around"/>
              <w:jc w:val="right"/>
              <w:rPr>
                <w:color w:val="auto"/>
              </w:rPr>
            </w:pPr>
            <w:r>
              <w:rPr>
                <w:color w:val="auto"/>
              </w:rPr>
              <w:t>2024-</w:t>
            </w:r>
            <w:r>
              <w:rPr>
                <w:rFonts w:hint="default"/>
                <w:color w:val="auto"/>
                <w:lang w:val="en-US"/>
              </w:rPr>
              <w:t>XX</w:t>
            </w:r>
            <w:r>
              <w:rPr>
                <w:color w:val="auto"/>
              </w:rPr>
              <w:t xml:space="preserve"> - </w:t>
            </w:r>
            <w:r>
              <w:rPr>
                <w:rFonts w:hint="default"/>
                <w:color w:val="auto"/>
                <w:lang w:val="en-US"/>
              </w:rPr>
              <w:t>XX</w:t>
            </w:r>
            <w:r>
              <w:rPr>
                <w:rFonts w:hint="eastAsia"/>
                <w:color w:val="auto"/>
              </w:rPr>
              <w:t xml:space="preserve"> 实施</w:t>
            </w:r>
          </w:p>
        </w:tc>
      </w:tr>
    </w:tbl>
    <w:p>
      <w:pPr>
        <w:pStyle w:val="71"/>
        <w:framePr w:wrap="around"/>
        <w:rPr>
          <w:color w:val="auto"/>
        </w:rPr>
      </w:pPr>
      <w:r>
        <w:rPr>
          <w:rFonts w:hint="eastAsia"/>
          <w:color w:val="auto"/>
        </w:rPr>
        <w:t>佛山市佛山标准和卓越绩效管理促进会</w:t>
      </w:r>
      <w:r>
        <w:rPr>
          <w:color w:val="auto"/>
        </w:rPr>
        <w:t>  </w:t>
      </w:r>
      <w:r>
        <w:rPr>
          <w:color w:val="auto"/>
          <w:spacing w:val="85"/>
        </w:rPr>
        <w:t>发</w:t>
      </w:r>
      <w:r>
        <w:rPr>
          <w:color w:val="auto"/>
        </w:rPr>
        <w:t>布</w:t>
      </w:r>
    </w:p>
    <w:tbl>
      <w:tblPr>
        <w:tblStyle w:val="17"/>
        <w:tblW w:w="0" w:type="auto"/>
        <w:tblInd w:w="0" w:type="dxa"/>
        <w:tblLayout w:type="fixed"/>
        <w:tblCellMar>
          <w:top w:w="0" w:type="dxa"/>
          <w:left w:w="0" w:type="dxa"/>
          <w:bottom w:w="0" w:type="dxa"/>
          <w:right w:w="0" w:type="dxa"/>
        </w:tblCellMar>
      </w:tblPr>
      <w:tblGrid>
        <w:gridCol w:w="1560"/>
        <w:gridCol w:w="7795"/>
      </w:tblGrid>
      <w:tr>
        <w:tc>
          <w:tcPr>
            <w:tcW w:w="1560" w:type="dxa"/>
            <w:shd w:val="clear" w:color="auto" w:fill="auto"/>
          </w:tcPr>
          <w:p>
            <w:pPr>
              <w:pStyle w:val="79"/>
              <w:framePr w:wrap="around"/>
              <w:rPr>
                <w:color w:val="auto"/>
              </w:rPr>
            </w:pPr>
            <w:r>
              <w:rPr>
                <w:color w:val="auto"/>
              </w:rPr>
              <w:t xml:space="preserve">ICS </w:t>
            </w:r>
            <w:r>
              <w:rPr>
                <w:rFonts w:hint="eastAsia"/>
                <w:color w:val="auto"/>
              </w:rPr>
              <w:t>97</w:t>
            </w:r>
            <w:r>
              <w:rPr>
                <w:color w:val="auto"/>
              </w:rPr>
              <w:t>.</w:t>
            </w:r>
            <w:r>
              <w:rPr>
                <w:rFonts w:hint="eastAsia"/>
                <w:color w:val="auto"/>
              </w:rPr>
              <w:t>1</w:t>
            </w:r>
            <w:r>
              <w:rPr>
                <w:rFonts w:hint="default"/>
                <w:color w:val="auto"/>
                <w:lang w:val="en-US"/>
              </w:rPr>
              <w:t>0</w:t>
            </w:r>
            <w:r>
              <w:rPr>
                <w:rFonts w:hint="eastAsia"/>
                <w:color w:val="auto"/>
              </w:rPr>
              <w:t>0</w:t>
            </w:r>
          </w:p>
        </w:tc>
        <w:tc>
          <w:tcPr>
            <w:tcW w:w="7795" w:type="dxa"/>
            <w:shd w:val="clear" w:color="auto" w:fill="auto"/>
          </w:tcPr>
          <w:p>
            <w:pPr>
              <w:pStyle w:val="79"/>
              <w:framePr w:wrap="around"/>
              <w:rPr>
                <w:color w:val="auto"/>
              </w:rPr>
            </w:pPr>
          </w:p>
        </w:tc>
      </w:tr>
      <w:tr>
        <w:tc>
          <w:tcPr>
            <w:tcW w:w="1560" w:type="dxa"/>
            <w:shd w:val="clear" w:color="auto" w:fill="auto"/>
          </w:tcPr>
          <w:p>
            <w:pPr>
              <w:pStyle w:val="79"/>
              <w:framePr w:wrap="around"/>
              <w:rPr>
                <w:rFonts w:hint="default"/>
                <w:color w:val="auto"/>
                <w:lang w:val="en-US"/>
              </w:rPr>
            </w:pPr>
            <w:r>
              <w:rPr>
                <w:color w:val="auto"/>
              </w:rPr>
              <w:t xml:space="preserve">CCS </w:t>
            </w:r>
            <w:r>
              <w:rPr>
                <w:rFonts w:hint="default"/>
                <w:color w:val="auto"/>
                <w:lang w:val="en-US"/>
              </w:rPr>
              <w:t>Y 62</w:t>
            </w:r>
          </w:p>
        </w:tc>
        <w:tc>
          <w:tcPr>
            <w:tcW w:w="7795" w:type="dxa"/>
            <w:shd w:val="clear" w:color="auto" w:fill="auto"/>
          </w:tcPr>
          <w:p>
            <w:pPr>
              <w:pStyle w:val="79"/>
              <w:framePr w:wrap="around"/>
              <w:rPr>
                <w:color w:val="auto"/>
              </w:rPr>
            </w:pP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rPr>
                <w:trHeight w:val="1281" w:hRule="atLeast"/>
              </w:trPr>
              <w:tc>
                <w:tcPr>
                  <w:tcW w:w="8892" w:type="dxa"/>
                  <w:shd w:val="clear" w:color="auto" w:fill="auto"/>
                  <w:vAlign w:val="center"/>
                </w:tcPr>
                <w:p>
                  <w:pPr>
                    <w:pStyle w:val="79"/>
                    <w:framePr w:wrap="around"/>
                    <w:jc w:val="right"/>
                    <w:rPr>
                      <w:rFonts w:ascii="Times New Roman" w:eastAsia="宋体"/>
                      <w:b/>
                      <w:color w:val="auto"/>
                      <w:w w:val="130"/>
                      <w:kern w:val="0"/>
                    </w:rPr>
                  </w:pPr>
                </w:p>
              </w:tc>
            </w:tr>
          </w:tbl>
          <w:p>
            <w:pPr>
              <w:pStyle w:val="79"/>
              <w:framePr w:wrap="around"/>
              <w:rPr>
                <w:rFonts w:hint="eastAsia" w:eastAsia="黑体"/>
                <w:color w:val="auto"/>
                <w:lang w:eastAsia="zh-CN"/>
              </w:rPr>
            </w:pPr>
          </w:p>
        </w:tc>
      </w:tr>
    </w:tbl>
    <w:p>
      <w:pPr>
        <w:pStyle w:val="79"/>
        <w:framePr w:wrap="around"/>
        <w:rPr>
          <w:color w:val="auto"/>
        </w:rPr>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rPr>
          <w:color w:val="auto"/>
        </w:rPr>
      </w:pPr>
      <w:r>
        <w:rPr>
          <w:rFonts w:hint="eastAsia"/>
          <w:color w:val="auto"/>
          <w:spacing w:val="317"/>
        </w:rPr>
        <w:t>前</w:t>
      </w:r>
      <w:bookmarkStart w:id="1" w:name="BKQY"/>
      <w:r>
        <w:rPr>
          <w:rFonts w:hint="eastAsia"/>
          <w:color w:val="auto"/>
        </w:rPr>
        <w:t>言</w:t>
      </w:r>
    </w:p>
    <w:p>
      <w:pPr>
        <w:pStyle w:val="23"/>
        <w:ind w:firstLine="420"/>
        <w:rPr>
          <w:color w:val="auto"/>
        </w:rPr>
      </w:pPr>
      <w:r>
        <w:rPr>
          <w:rFonts w:hint="eastAsia"/>
          <w:color w:val="auto"/>
        </w:rPr>
        <w:t>本文件按照GB/T 1.1-2020《标准化工作导则  第1部分：标准化文件的结构和起草规则》的规定起草。</w:t>
      </w:r>
    </w:p>
    <w:p>
      <w:pPr>
        <w:pStyle w:val="23"/>
        <w:ind w:firstLine="420"/>
        <w:rPr>
          <w:color w:val="auto"/>
        </w:rPr>
      </w:pPr>
      <w:r>
        <w:rPr>
          <w:rFonts w:hint="eastAsia"/>
          <w:color w:val="auto"/>
        </w:rPr>
        <w:t>请注意本文件的某些内容可能涉及专利，本文件的发布机构不承担识别专利的责任。</w:t>
      </w:r>
    </w:p>
    <w:p>
      <w:pPr>
        <w:pStyle w:val="23"/>
        <w:ind w:firstLine="420"/>
        <w:rPr>
          <w:color w:val="auto"/>
        </w:rPr>
      </w:pPr>
      <w:r>
        <w:rPr>
          <w:rFonts w:hint="eastAsia"/>
          <w:color w:val="auto"/>
        </w:rPr>
        <w:t>本文件由佛山市佛山标准和卓越绩效管理促进会提出并归口。</w:t>
      </w:r>
    </w:p>
    <w:p>
      <w:pPr>
        <w:pStyle w:val="23"/>
        <w:ind w:firstLine="420"/>
        <w:rPr>
          <w:color w:val="auto"/>
        </w:rPr>
      </w:pPr>
      <w:r>
        <w:rPr>
          <w:rFonts w:hint="eastAsia"/>
          <w:color w:val="auto"/>
        </w:rPr>
        <w:t>本文件起草单位：</w:t>
      </w:r>
      <w:r>
        <w:rPr>
          <w:rFonts w:hint="eastAsia"/>
          <w:color w:val="auto"/>
          <w:lang w:eastAsia="zh-CN"/>
        </w:rPr>
        <w:t>佛山市顺德区质量技术监督标准与编码所</w:t>
      </w:r>
      <w:r>
        <w:rPr>
          <w:rFonts w:hint="eastAsia"/>
          <w:color w:val="auto"/>
        </w:rPr>
        <w:t>。</w:t>
      </w:r>
    </w:p>
    <w:p>
      <w:pPr>
        <w:pStyle w:val="23"/>
        <w:ind w:firstLine="420"/>
        <w:rPr>
          <w:color w:val="auto"/>
        </w:rPr>
      </w:pPr>
      <w:r>
        <w:rPr>
          <w:rFonts w:hint="eastAsia"/>
          <w:color w:val="auto"/>
        </w:rPr>
        <w:t>本文件主要起草人：。</w:t>
      </w:r>
      <w:bookmarkEnd w:id="1"/>
    </w:p>
    <w:p>
      <w:pPr>
        <w:widowControl/>
        <w:jc w:val="left"/>
        <w:rPr>
          <w:color w:val="auto"/>
        </w:rPr>
      </w:pPr>
      <w:r>
        <w:rPr>
          <w:color w:val="auto"/>
        </w:rPr>
        <w:br w:type="page"/>
      </w:r>
    </w:p>
    <w:p>
      <w:pPr>
        <w:pStyle w:val="83"/>
        <w:spacing w:after="468"/>
        <w:rPr>
          <w:color w:val="auto"/>
        </w:rPr>
      </w:pPr>
      <w:r>
        <w:rPr>
          <w:rFonts w:hint="eastAsia"/>
          <w:color w:val="auto"/>
          <w:spacing w:val="317"/>
        </w:rPr>
        <w:t>引</w:t>
      </w:r>
      <w:bookmarkStart w:id="2" w:name="BKYY"/>
      <w:r>
        <w:rPr>
          <w:rFonts w:hint="eastAsia"/>
          <w:color w:val="auto"/>
        </w:rPr>
        <w:t>言</w:t>
      </w:r>
    </w:p>
    <w:p>
      <w:pPr>
        <w:pStyle w:val="23"/>
        <w:ind w:firstLine="420"/>
        <w:rPr>
          <w:color w:val="auto"/>
        </w:rPr>
      </w:pPr>
      <w:r>
        <w:rPr>
          <w:rFonts w:hint="eastAsia"/>
          <w:color w:val="auto"/>
        </w:rPr>
        <w:t>佛山标准是佛山市为推动制造业高质量发展，打造的系列先进标准。</w:t>
      </w:r>
    </w:p>
    <w:p>
      <w:pPr>
        <w:pStyle w:val="23"/>
        <w:ind w:firstLine="420"/>
        <w:rPr>
          <w:color w:val="auto"/>
        </w:rPr>
      </w:pPr>
      <w:r>
        <w:rPr>
          <w:rFonts w:hint="eastAsia"/>
          <w:color w:val="auto"/>
        </w:rPr>
        <w:t>佛山标准倡导“标准决定质量，只有高标准才有高质量”的理念，坚持“国内领先、国际先进”定位，聚焦佛山制造业重点产业</w:t>
      </w:r>
      <w:r>
        <w:rPr>
          <w:rFonts w:hint="eastAsia"/>
          <w:color w:val="auto"/>
          <w:lang w:val="en-US" w:eastAsia="zh-CN"/>
        </w:rPr>
        <w:t>产品</w:t>
      </w:r>
      <w:r>
        <w:rPr>
          <w:rFonts w:hint="eastAsia"/>
          <w:color w:val="auto"/>
        </w:rPr>
        <w:t>，对标国内国际先进标准，围绕消费升级方向，提升标准和质量水平，增加优质</w:t>
      </w:r>
      <w:r>
        <w:rPr>
          <w:rFonts w:hint="eastAsia"/>
          <w:color w:val="auto"/>
          <w:lang w:val="en-US" w:eastAsia="zh-CN"/>
        </w:rPr>
        <w:t>产品</w:t>
      </w:r>
      <w:r>
        <w:rPr>
          <w:rFonts w:hint="eastAsia"/>
          <w:color w:val="auto"/>
        </w:rPr>
        <w:t>供给，以高标准打造中国制造品质高地，满足人民日益增长的美好生活需要。</w:t>
      </w:r>
      <w:bookmarkEnd w:id="2"/>
    </w:p>
    <w:p>
      <w:pPr>
        <w:rPr>
          <w:color w:val="auto"/>
        </w:r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color w:val="auto"/>
        </w:rPr>
        <w:tag w:val="StandardName"/>
        <w:id w:val="-1788579198"/>
        <w:lock w:val="sdtLocked"/>
        <w:placeholder>
          <w:docPart w:val="DefaultPlaceholder_-1854013440"/>
        </w:placeholder>
      </w:sdtPr>
      <w:sdtEndPr>
        <w:rPr>
          <w:rStyle w:val="86"/>
          <w:rFonts w:hint="default"/>
          <w:color w:val="auto"/>
        </w:rPr>
      </w:sdtEndPr>
      <w:sdtContent>
        <w:p>
          <w:pPr>
            <w:pStyle w:val="85"/>
            <w:rPr>
              <w:rStyle w:val="86"/>
              <w:color w:val="auto"/>
            </w:rPr>
          </w:pPr>
          <w:bookmarkStart w:id="3" w:name="StandardName"/>
          <w:r>
            <w:rPr>
              <w:rStyle w:val="86"/>
              <w:rFonts w:hint="eastAsia"/>
              <w:color w:val="auto"/>
            </w:rPr>
            <w:t xml:space="preserve">佛山标准 </w:t>
          </w:r>
          <w:bookmarkEnd w:id="3"/>
          <w:r>
            <w:rPr>
              <w:rFonts w:hint="eastAsia"/>
              <w:color w:val="auto"/>
              <w:lang w:val="en-US" w:eastAsia="zh-CN"/>
            </w:rPr>
            <w:t>豆豉鲮鱼罐头</w:t>
          </w:r>
        </w:p>
      </w:sdtContent>
    </w:sdt>
    <w:p>
      <w:pPr>
        <w:pStyle w:val="117"/>
        <w:spacing w:before="312" w:after="312"/>
        <w:rPr>
          <w:color w:val="auto"/>
        </w:rPr>
      </w:pPr>
      <w:r>
        <w:rPr>
          <w:rFonts w:hint="eastAsia"/>
          <w:color w:val="auto"/>
        </w:rPr>
        <w:t>范围</w:t>
      </w:r>
    </w:p>
    <w:p>
      <w:pPr>
        <w:pStyle w:val="23"/>
        <w:ind w:firstLine="420"/>
        <w:rPr>
          <w:color w:val="auto"/>
        </w:rPr>
      </w:pPr>
      <w:r>
        <w:rPr>
          <w:rFonts w:hint="eastAsia"/>
          <w:color w:val="auto"/>
        </w:rPr>
        <w:t>本文件规定了</w:t>
      </w:r>
      <w:r>
        <w:rPr>
          <w:rFonts w:hint="eastAsia"/>
          <w:color w:val="auto"/>
          <w:lang w:val="en-US" w:eastAsia="zh-CN"/>
        </w:rPr>
        <w:t>豆豉鲮鱼罐头</w:t>
      </w:r>
      <w:r>
        <w:rPr>
          <w:rFonts w:hint="eastAsia"/>
          <w:color w:val="auto"/>
        </w:rPr>
        <w:t>的</w:t>
      </w:r>
      <w:r>
        <w:rPr>
          <w:rFonts w:hint="eastAsia"/>
          <w:color w:val="auto"/>
          <w:lang w:eastAsia="zh-CN"/>
        </w:rPr>
        <w:t>产品</w:t>
      </w:r>
      <w:r>
        <w:rPr>
          <w:rFonts w:hint="eastAsia"/>
          <w:color w:val="auto"/>
          <w:szCs w:val="21"/>
          <w:lang w:eastAsia="zh-CN"/>
        </w:rPr>
        <w:t>分类及代号、技术</w:t>
      </w:r>
      <w:r>
        <w:rPr>
          <w:rFonts w:hint="eastAsia"/>
          <w:color w:val="auto"/>
        </w:rPr>
        <w:t>要求、试验方法、检验规则、标志、包装、运输、贮存及质量承诺。</w:t>
      </w:r>
    </w:p>
    <w:p>
      <w:pPr>
        <w:pStyle w:val="23"/>
        <w:ind w:firstLine="420"/>
        <w:rPr>
          <w:color w:val="auto"/>
        </w:rPr>
      </w:pPr>
      <w:r>
        <w:rPr>
          <w:rFonts w:hint="eastAsia"/>
          <w:color w:val="auto"/>
        </w:rPr>
        <w:t>本文件适用于以鲜(冻)鲮鱼为主要原料</w:t>
      </w:r>
      <w:r>
        <w:rPr>
          <w:rFonts w:hint="eastAsia"/>
          <w:color w:val="auto"/>
          <w:lang w:eastAsia="zh-CN"/>
        </w:rPr>
        <w:t>和以豆豉为主要辅料</w:t>
      </w:r>
      <w:r>
        <w:rPr>
          <w:rFonts w:hint="eastAsia"/>
          <w:color w:val="auto"/>
        </w:rPr>
        <w:t>制成的罐头</w:t>
      </w:r>
      <w:r>
        <w:rPr>
          <w:rFonts w:hint="eastAsia"/>
          <w:color w:val="auto"/>
          <w:lang w:eastAsia="zh-CN"/>
        </w:rPr>
        <w:t>食品</w:t>
      </w:r>
      <w:r>
        <w:rPr>
          <w:rFonts w:hint="eastAsia"/>
          <w:color w:val="auto"/>
        </w:rPr>
        <w:t>。</w:t>
      </w:r>
    </w:p>
    <w:p>
      <w:pPr>
        <w:pStyle w:val="117"/>
        <w:spacing w:before="312" w:after="312"/>
        <w:rPr>
          <w:color w:val="auto"/>
        </w:rPr>
      </w:pPr>
      <w:r>
        <w:rPr>
          <w:rFonts w:hint="eastAsia"/>
          <w:color w:val="auto"/>
        </w:rPr>
        <w:t>规范性引用文件</w:t>
      </w:r>
    </w:p>
    <w:sdt>
      <w:sdtPr>
        <w:rPr>
          <w:color w:val="auto"/>
        </w:r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color w:val="auto"/>
        </w:rPr>
      </w:sdtEndPr>
      <w:sdtContent>
        <w:p>
          <w:pPr>
            <w:pStyle w:val="23"/>
            <w:ind w:firstLine="420"/>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ind w:left="420"/>
        <w:rPr>
          <w:rFonts w:hint="eastAsia" w:cs="Times New Roman"/>
          <w:color w:val="auto"/>
          <w:szCs w:val="21"/>
        </w:rPr>
      </w:pPr>
      <w:r>
        <w:rPr>
          <w:rFonts w:hint="eastAsia" w:cs="Times New Roman"/>
          <w:color w:val="auto"/>
          <w:szCs w:val="21"/>
        </w:rPr>
        <w:t>GB/T</w:t>
      </w:r>
      <w:r>
        <w:rPr>
          <w:rFonts w:hint="eastAsia" w:cs="Times New Roman"/>
          <w:color w:val="auto"/>
          <w:szCs w:val="21"/>
          <w:lang w:val="en-US" w:eastAsia="zh-CN"/>
        </w:rPr>
        <w:t xml:space="preserve"> </w:t>
      </w:r>
      <w:r>
        <w:rPr>
          <w:rFonts w:hint="eastAsia" w:cs="Times New Roman"/>
          <w:color w:val="auto"/>
          <w:szCs w:val="21"/>
        </w:rPr>
        <w:t xml:space="preserve">317 </w:t>
      </w:r>
      <w:r>
        <w:rPr>
          <w:rFonts w:hint="eastAsia" w:cs="Times New Roman"/>
          <w:color w:val="auto"/>
          <w:szCs w:val="21"/>
          <w:lang w:val="en-US" w:eastAsia="zh-CN"/>
        </w:rPr>
        <w:t xml:space="preserve"> </w:t>
      </w:r>
      <w:r>
        <w:rPr>
          <w:rFonts w:hint="eastAsia" w:cs="Times New Roman"/>
          <w:color w:val="auto"/>
          <w:szCs w:val="21"/>
        </w:rPr>
        <w:t>白砂糖</w:t>
      </w:r>
    </w:p>
    <w:p>
      <w:pPr>
        <w:widowControl/>
        <w:ind w:left="420"/>
        <w:rPr>
          <w:rFonts w:hint="eastAsia" w:cs="Times New Roman"/>
          <w:color w:val="auto"/>
          <w:szCs w:val="21"/>
        </w:rPr>
      </w:pPr>
      <w:r>
        <w:rPr>
          <w:rFonts w:hint="eastAsia" w:cs="Times New Roman"/>
          <w:color w:val="auto"/>
          <w:szCs w:val="21"/>
        </w:rPr>
        <w:t>GB/T 1535</w:t>
      </w:r>
      <w:r>
        <w:rPr>
          <w:rFonts w:hint="eastAsia" w:cs="Times New Roman"/>
          <w:color w:val="auto"/>
          <w:szCs w:val="21"/>
          <w:lang w:val="en-US" w:eastAsia="zh-CN"/>
        </w:rPr>
        <w:t xml:space="preserve">  </w:t>
      </w:r>
      <w:r>
        <w:rPr>
          <w:rFonts w:hint="eastAsia" w:cs="Times New Roman"/>
          <w:color w:val="auto"/>
          <w:szCs w:val="21"/>
        </w:rPr>
        <w:t>大豆油</w:t>
      </w:r>
    </w:p>
    <w:p>
      <w:pPr>
        <w:widowControl/>
        <w:ind w:left="420"/>
        <w:rPr>
          <w:rFonts w:hint="eastAsia" w:cs="Times New Roman"/>
          <w:color w:val="auto"/>
          <w:szCs w:val="21"/>
        </w:rPr>
      </w:pPr>
      <w:r>
        <w:rPr>
          <w:rFonts w:hint="eastAsia" w:cs="Times New Roman"/>
          <w:color w:val="auto"/>
          <w:szCs w:val="21"/>
        </w:rPr>
        <w:t>GB</w:t>
      </w:r>
      <w:r>
        <w:rPr>
          <w:rFonts w:hint="eastAsia" w:cs="Times New Roman"/>
          <w:color w:val="auto"/>
          <w:szCs w:val="21"/>
          <w:lang w:val="en-US" w:eastAsia="zh-CN"/>
        </w:rPr>
        <w:t xml:space="preserve"> </w:t>
      </w:r>
      <w:r>
        <w:rPr>
          <w:rFonts w:hint="eastAsia" w:cs="Times New Roman"/>
          <w:color w:val="auto"/>
          <w:szCs w:val="21"/>
        </w:rPr>
        <w:t>2733</w:t>
      </w:r>
      <w:r>
        <w:rPr>
          <w:rFonts w:hint="eastAsia" w:cs="Times New Roman"/>
          <w:color w:val="auto"/>
          <w:szCs w:val="21"/>
          <w:lang w:val="en-US" w:eastAsia="zh-CN"/>
        </w:rPr>
        <w:t xml:space="preserve">  </w:t>
      </w:r>
      <w:r>
        <w:rPr>
          <w:rFonts w:hint="eastAsia" w:cs="Times New Roman"/>
          <w:color w:val="auto"/>
          <w:szCs w:val="21"/>
        </w:rPr>
        <w:t>食品安全国家标准</w:t>
      </w:r>
      <w:r>
        <w:rPr>
          <w:rFonts w:hint="eastAsia" w:cs="Times New Roman"/>
          <w:color w:val="auto"/>
          <w:szCs w:val="21"/>
          <w:lang w:val="en-US" w:eastAsia="zh-CN"/>
        </w:rPr>
        <w:t xml:space="preserve"> </w:t>
      </w:r>
      <w:r>
        <w:rPr>
          <w:rFonts w:hint="eastAsia" w:cs="Times New Roman"/>
          <w:color w:val="auto"/>
          <w:szCs w:val="21"/>
        </w:rPr>
        <w:t>鲜、冻动物性水产品</w:t>
      </w:r>
    </w:p>
    <w:p>
      <w:pPr>
        <w:pStyle w:val="23"/>
        <w:rPr>
          <w:rFonts w:hint="eastAsia" w:cs="Times New Roman"/>
          <w:color w:val="auto"/>
          <w:szCs w:val="21"/>
          <w:lang w:eastAsia="zh-CN"/>
        </w:rPr>
      </w:pPr>
      <w:r>
        <w:rPr>
          <w:rFonts w:hint="eastAsia" w:cs="Times New Roman"/>
          <w:color w:val="auto"/>
          <w:szCs w:val="21"/>
          <w:lang w:eastAsia="zh-CN"/>
        </w:rPr>
        <w:t>GB 5009.16  食品安全国家标准 食品中锡的测定</w:t>
      </w:r>
    </w:p>
    <w:p>
      <w:pPr>
        <w:pStyle w:val="23"/>
        <w:rPr>
          <w:rFonts w:hint="eastAsia" w:cs="Times New Roman"/>
          <w:color w:val="auto"/>
          <w:szCs w:val="21"/>
          <w:lang w:eastAsia="zh-CN"/>
        </w:rPr>
      </w:pPr>
      <w:r>
        <w:rPr>
          <w:rFonts w:hint="eastAsia" w:cs="Times New Roman"/>
          <w:color w:val="auto"/>
          <w:szCs w:val="21"/>
          <w:lang w:eastAsia="zh-CN"/>
        </w:rPr>
        <w:t>GB 5009.33  食品安全国家标准 食品中亚硝酸盐与硝酸盐的测定</w:t>
      </w:r>
    </w:p>
    <w:p>
      <w:pPr>
        <w:widowControl/>
        <w:ind w:left="420"/>
        <w:rPr>
          <w:rFonts w:hint="eastAsia" w:cs="Times New Roman"/>
          <w:color w:val="auto"/>
          <w:szCs w:val="21"/>
        </w:rPr>
      </w:pPr>
      <w:r>
        <w:rPr>
          <w:rFonts w:hint="eastAsia" w:cs="Times New Roman"/>
          <w:color w:val="auto"/>
          <w:szCs w:val="21"/>
        </w:rPr>
        <w:t>GB 5009.44</w:t>
      </w:r>
      <w:r>
        <w:rPr>
          <w:rFonts w:hint="eastAsia" w:cs="Times New Roman"/>
          <w:color w:val="auto"/>
          <w:szCs w:val="21"/>
          <w:lang w:val="en-US" w:eastAsia="zh-CN"/>
        </w:rPr>
        <w:t xml:space="preserve">  </w:t>
      </w:r>
      <w:r>
        <w:rPr>
          <w:rFonts w:hint="eastAsia" w:cs="Times New Roman"/>
          <w:color w:val="auto"/>
          <w:szCs w:val="21"/>
        </w:rPr>
        <w:t>食品安全国家标准食品中氯化物的测定</w:t>
      </w:r>
    </w:p>
    <w:p>
      <w:pPr>
        <w:widowControl/>
        <w:ind w:left="420"/>
        <w:rPr>
          <w:rFonts w:hint="eastAsia" w:cs="Times New Roman"/>
          <w:color w:val="auto"/>
          <w:szCs w:val="21"/>
        </w:rPr>
      </w:pPr>
      <w:r>
        <w:rPr>
          <w:rFonts w:hint="eastAsia" w:cs="Times New Roman"/>
          <w:color w:val="auto"/>
          <w:szCs w:val="21"/>
        </w:rPr>
        <w:t>GB/T 5461</w:t>
      </w:r>
      <w:r>
        <w:rPr>
          <w:rFonts w:hint="eastAsia" w:cs="Times New Roman"/>
          <w:color w:val="auto"/>
          <w:szCs w:val="21"/>
          <w:lang w:val="en-US" w:eastAsia="zh-CN"/>
        </w:rPr>
        <w:t xml:space="preserve">  </w:t>
      </w:r>
      <w:r>
        <w:rPr>
          <w:rFonts w:hint="eastAsia" w:cs="Times New Roman"/>
          <w:color w:val="auto"/>
          <w:szCs w:val="21"/>
        </w:rPr>
        <w:t>食用盐</w:t>
      </w:r>
    </w:p>
    <w:p>
      <w:pPr>
        <w:widowControl/>
        <w:ind w:left="420"/>
        <w:rPr>
          <w:rFonts w:hint="eastAsia" w:cs="Times New Roman"/>
          <w:color w:val="auto"/>
          <w:szCs w:val="21"/>
        </w:rPr>
      </w:pPr>
      <w:r>
        <w:rPr>
          <w:rFonts w:hint="eastAsia" w:cs="Times New Roman"/>
          <w:color w:val="auto"/>
          <w:szCs w:val="21"/>
        </w:rPr>
        <w:t>GB 7098</w:t>
      </w:r>
      <w:r>
        <w:rPr>
          <w:rFonts w:hint="eastAsia" w:cs="Times New Roman"/>
          <w:color w:val="auto"/>
          <w:szCs w:val="21"/>
          <w:lang w:val="en-US" w:eastAsia="zh-CN"/>
        </w:rPr>
        <w:t xml:space="preserve"> </w:t>
      </w:r>
      <w:r>
        <w:rPr>
          <w:rFonts w:hint="eastAsia" w:cs="Times New Roman"/>
          <w:color w:val="auto"/>
          <w:szCs w:val="21"/>
        </w:rPr>
        <w:t>食品安全国家标准 罐头食品</w:t>
      </w:r>
    </w:p>
    <w:p>
      <w:pPr>
        <w:widowControl/>
        <w:ind w:left="420"/>
        <w:rPr>
          <w:rFonts w:hint="eastAsia" w:cs="Times New Roman"/>
          <w:color w:val="auto"/>
          <w:szCs w:val="21"/>
        </w:rPr>
      </w:pPr>
      <w:r>
        <w:rPr>
          <w:rFonts w:hint="eastAsia" w:cs="Times New Roman"/>
          <w:color w:val="auto"/>
          <w:szCs w:val="21"/>
        </w:rPr>
        <w:t>GB/T 8967</w:t>
      </w:r>
      <w:r>
        <w:rPr>
          <w:rFonts w:hint="eastAsia" w:cs="Times New Roman"/>
          <w:color w:val="auto"/>
          <w:szCs w:val="21"/>
          <w:lang w:val="en-US" w:eastAsia="zh-CN"/>
        </w:rPr>
        <w:t xml:space="preserve">  </w:t>
      </w:r>
      <w:r>
        <w:rPr>
          <w:rFonts w:hint="eastAsia" w:cs="Times New Roman"/>
          <w:color w:val="auto"/>
          <w:szCs w:val="21"/>
        </w:rPr>
        <w:t>谷氨酸钠(味精)</w:t>
      </w:r>
    </w:p>
    <w:p>
      <w:pPr>
        <w:widowControl/>
        <w:ind w:left="420"/>
        <w:rPr>
          <w:rFonts w:hint="eastAsia" w:cs="Times New Roman"/>
          <w:color w:val="auto"/>
          <w:szCs w:val="21"/>
        </w:rPr>
      </w:pPr>
      <w:r>
        <w:rPr>
          <w:rFonts w:hint="eastAsia" w:cs="Times New Roman"/>
          <w:color w:val="auto"/>
          <w:szCs w:val="21"/>
        </w:rPr>
        <w:t>GB/T 10786</w:t>
      </w:r>
      <w:r>
        <w:rPr>
          <w:rFonts w:hint="eastAsia" w:cs="Times New Roman"/>
          <w:color w:val="auto"/>
          <w:szCs w:val="21"/>
          <w:lang w:val="en-US" w:eastAsia="zh-CN"/>
        </w:rPr>
        <w:t xml:space="preserve">  </w:t>
      </w:r>
      <w:r>
        <w:rPr>
          <w:rFonts w:hint="eastAsia" w:cs="Times New Roman"/>
          <w:color w:val="auto"/>
          <w:szCs w:val="21"/>
        </w:rPr>
        <w:t>罐头食品的检验方法</w:t>
      </w:r>
    </w:p>
    <w:p>
      <w:pPr>
        <w:widowControl/>
        <w:ind w:left="420"/>
        <w:rPr>
          <w:rFonts w:hint="eastAsia" w:cs="Times New Roman"/>
          <w:color w:val="auto"/>
          <w:szCs w:val="21"/>
        </w:rPr>
      </w:pPr>
      <w:r>
        <w:rPr>
          <w:rFonts w:hint="eastAsia" w:cs="Times New Roman"/>
          <w:color w:val="auto"/>
          <w:szCs w:val="21"/>
        </w:rPr>
        <w:t>GB 14881  食品安全国家标准 食品生产通用卫生规范</w:t>
      </w:r>
    </w:p>
    <w:p>
      <w:pPr>
        <w:widowControl/>
        <w:ind w:left="420"/>
        <w:rPr>
          <w:rFonts w:hint="eastAsia" w:cs="Times New Roman"/>
          <w:color w:val="auto"/>
          <w:szCs w:val="21"/>
          <w:lang w:eastAsia="zh-CN"/>
        </w:rPr>
      </w:pPr>
      <w:r>
        <w:rPr>
          <w:rFonts w:hint="eastAsia" w:cs="Times New Roman"/>
          <w:color w:val="auto"/>
          <w:szCs w:val="21"/>
          <w:lang w:eastAsia="zh-CN"/>
        </w:rPr>
        <w:t>GB/T 15680  棕榈油</w:t>
      </w:r>
    </w:p>
    <w:p>
      <w:pPr>
        <w:widowControl/>
        <w:ind w:left="420"/>
        <w:rPr>
          <w:rFonts w:hint="eastAsia" w:cs="Times New Roman"/>
          <w:color w:val="auto"/>
          <w:szCs w:val="21"/>
        </w:rPr>
      </w:pPr>
      <w:r>
        <w:rPr>
          <w:rFonts w:hint="eastAsia" w:cs="Times New Roman"/>
          <w:color w:val="auto"/>
          <w:szCs w:val="21"/>
        </w:rPr>
        <w:t>GB/T 15691</w:t>
      </w:r>
      <w:r>
        <w:rPr>
          <w:rFonts w:hint="eastAsia" w:cs="Times New Roman"/>
          <w:color w:val="auto"/>
          <w:szCs w:val="21"/>
          <w:lang w:val="en-US" w:eastAsia="zh-CN"/>
        </w:rPr>
        <w:t xml:space="preserve">  </w:t>
      </w:r>
      <w:r>
        <w:rPr>
          <w:rFonts w:hint="eastAsia" w:cs="Times New Roman"/>
          <w:color w:val="auto"/>
          <w:szCs w:val="21"/>
        </w:rPr>
        <w:t>香辛料调味品通用技术条件</w:t>
      </w:r>
    </w:p>
    <w:p>
      <w:pPr>
        <w:widowControl/>
        <w:ind w:left="420"/>
        <w:rPr>
          <w:rFonts w:hint="eastAsia" w:cs="Times New Roman"/>
          <w:color w:val="auto"/>
          <w:szCs w:val="21"/>
        </w:rPr>
      </w:pPr>
      <w:r>
        <w:rPr>
          <w:rFonts w:hint="eastAsia" w:cs="Times New Roman"/>
          <w:color w:val="auto"/>
          <w:szCs w:val="21"/>
        </w:rPr>
        <w:t>GB/T 18186</w:t>
      </w:r>
      <w:r>
        <w:rPr>
          <w:rFonts w:hint="eastAsia" w:cs="Times New Roman"/>
          <w:color w:val="auto"/>
          <w:szCs w:val="21"/>
          <w:lang w:val="en-US" w:eastAsia="zh-CN"/>
        </w:rPr>
        <w:t xml:space="preserve">  </w:t>
      </w:r>
      <w:r>
        <w:rPr>
          <w:rFonts w:hint="eastAsia" w:cs="Times New Roman"/>
          <w:color w:val="auto"/>
          <w:szCs w:val="21"/>
        </w:rPr>
        <w:t>酿造酱油</w:t>
      </w:r>
    </w:p>
    <w:p>
      <w:pPr>
        <w:widowControl/>
        <w:ind w:left="420"/>
        <w:rPr>
          <w:rFonts w:hint="eastAsia" w:cs="Times New Roman"/>
          <w:color w:val="auto"/>
          <w:szCs w:val="21"/>
        </w:rPr>
      </w:pPr>
      <w:r>
        <w:rPr>
          <w:rFonts w:hint="eastAsia" w:cs="Times New Roman"/>
          <w:color w:val="auto"/>
          <w:szCs w:val="21"/>
        </w:rPr>
        <w:t>GB</w:t>
      </w:r>
      <w:r>
        <w:rPr>
          <w:rFonts w:hint="default" w:cs="Times New Roman"/>
          <w:color w:val="auto"/>
          <w:szCs w:val="21"/>
          <w:lang w:val="en-US"/>
        </w:rPr>
        <w:t>/</w:t>
      </w:r>
      <w:r>
        <w:rPr>
          <w:rFonts w:hint="eastAsia" w:cs="Times New Roman"/>
          <w:color w:val="auto"/>
          <w:szCs w:val="21"/>
        </w:rPr>
        <w:t xml:space="preserve">T 24402-2021 </w:t>
      </w:r>
      <w:r>
        <w:rPr>
          <w:rFonts w:hint="eastAsia" w:cs="Times New Roman"/>
          <w:color w:val="auto"/>
          <w:szCs w:val="21"/>
          <w:lang w:val="en-US" w:eastAsia="zh-CN"/>
        </w:rPr>
        <w:t xml:space="preserve"> </w:t>
      </w:r>
      <w:r>
        <w:rPr>
          <w:rFonts w:hint="eastAsia" w:cs="Times New Roman"/>
          <w:color w:val="auto"/>
          <w:szCs w:val="21"/>
        </w:rPr>
        <w:t>鲮鱼罐头质量通则</w:t>
      </w:r>
    </w:p>
    <w:p>
      <w:pPr>
        <w:widowControl/>
        <w:ind w:left="420"/>
        <w:rPr>
          <w:rFonts w:hint="eastAsia" w:cs="Times New Roman"/>
          <w:color w:val="auto"/>
          <w:szCs w:val="21"/>
        </w:rPr>
      </w:pPr>
      <w:r>
        <w:rPr>
          <w:rFonts w:hint="eastAsia" w:cs="Times New Roman"/>
          <w:color w:val="auto"/>
          <w:szCs w:val="21"/>
        </w:rPr>
        <w:t>GB/T 42464  豆豉质量通则</w:t>
      </w:r>
    </w:p>
    <w:p>
      <w:pPr>
        <w:widowControl/>
        <w:ind w:left="420"/>
        <w:rPr>
          <w:rFonts w:hint="eastAsia" w:cs="Times New Roman"/>
          <w:color w:val="auto"/>
          <w:szCs w:val="21"/>
        </w:rPr>
      </w:pPr>
      <w:r>
        <w:rPr>
          <w:rFonts w:hint="eastAsia" w:cs="Times New Roman"/>
          <w:color w:val="auto"/>
          <w:szCs w:val="21"/>
        </w:rPr>
        <w:t>QB/T 1006</w:t>
      </w:r>
      <w:r>
        <w:rPr>
          <w:rFonts w:hint="eastAsia" w:cs="Times New Roman"/>
          <w:color w:val="auto"/>
          <w:szCs w:val="21"/>
          <w:lang w:val="en-US" w:eastAsia="zh-CN"/>
        </w:rPr>
        <w:t xml:space="preserve">  </w:t>
      </w:r>
      <w:r>
        <w:rPr>
          <w:rFonts w:hint="eastAsia" w:cs="Times New Roman"/>
          <w:color w:val="auto"/>
          <w:szCs w:val="21"/>
        </w:rPr>
        <w:t>罐头食品检验规则</w:t>
      </w:r>
    </w:p>
    <w:p>
      <w:pPr>
        <w:widowControl/>
        <w:ind w:left="420"/>
        <w:rPr>
          <w:rFonts w:hint="eastAsia" w:cs="Times New Roman"/>
          <w:color w:val="auto"/>
          <w:szCs w:val="21"/>
        </w:rPr>
      </w:pPr>
      <w:r>
        <w:rPr>
          <w:rFonts w:hint="eastAsia" w:cs="Times New Roman"/>
          <w:color w:val="auto"/>
          <w:szCs w:val="21"/>
        </w:rPr>
        <w:t>QB/T 4631</w:t>
      </w:r>
      <w:r>
        <w:rPr>
          <w:rFonts w:hint="eastAsia" w:cs="Times New Roman"/>
          <w:color w:val="auto"/>
          <w:szCs w:val="21"/>
          <w:lang w:val="en-US" w:eastAsia="zh-CN"/>
        </w:rPr>
        <w:t xml:space="preserve">  </w:t>
      </w:r>
      <w:r>
        <w:rPr>
          <w:rFonts w:hint="eastAsia" w:cs="Times New Roman"/>
          <w:color w:val="auto"/>
          <w:szCs w:val="21"/>
        </w:rPr>
        <w:t>罐头食品包装、标志、运输和贮存</w:t>
      </w:r>
    </w:p>
    <w:p>
      <w:pPr>
        <w:widowControl/>
        <w:ind w:left="420"/>
        <w:rPr>
          <w:rFonts w:hint="eastAsia" w:cs="Times New Roman"/>
          <w:color w:val="auto"/>
          <w:szCs w:val="21"/>
        </w:rPr>
      </w:pPr>
      <w:r>
        <w:rPr>
          <w:rFonts w:hint="eastAsia" w:cs="Times New Roman"/>
          <w:color w:val="auto"/>
          <w:szCs w:val="21"/>
        </w:rPr>
        <w:t>JJF1070</w:t>
      </w:r>
      <w:r>
        <w:rPr>
          <w:rFonts w:hint="eastAsia" w:cs="Times New Roman"/>
          <w:color w:val="auto"/>
          <w:szCs w:val="21"/>
          <w:lang w:val="en-US" w:eastAsia="zh-CN"/>
        </w:rPr>
        <w:t xml:space="preserve"> </w:t>
      </w:r>
      <w:r>
        <w:rPr>
          <w:rFonts w:hint="eastAsia" w:cs="Times New Roman"/>
          <w:color w:val="auto"/>
          <w:szCs w:val="21"/>
        </w:rPr>
        <w:t>定量包装商品净含量计量检验规则</w:t>
      </w:r>
    </w:p>
    <w:p>
      <w:pPr>
        <w:pStyle w:val="23"/>
        <w:rPr>
          <w:rFonts w:hint="eastAsia" w:cs="Times New Roman"/>
          <w:color w:val="auto"/>
          <w:szCs w:val="21"/>
          <w:lang w:eastAsia="zh-CN"/>
        </w:rPr>
      </w:pPr>
      <w:r>
        <w:rPr>
          <w:rFonts w:hint="eastAsia" w:cs="Times New Roman"/>
          <w:color w:val="auto"/>
          <w:szCs w:val="21"/>
          <w:lang w:eastAsia="zh-CN"/>
        </w:rPr>
        <w:t>SC/T 3015  水产品中土霉素、四环素、金霉素残留量的测定</w:t>
      </w:r>
    </w:p>
    <w:p>
      <w:pPr>
        <w:widowControl/>
        <w:ind w:left="420"/>
        <w:rPr>
          <w:rFonts w:hint="eastAsia" w:cs="Times New Roman"/>
          <w:color w:val="auto"/>
          <w:szCs w:val="21"/>
        </w:rPr>
      </w:pPr>
      <w:r>
        <w:rPr>
          <w:rFonts w:hint="eastAsia" w:cs="Times New Roman"/>
          <w:color w:val="auto"/>
          <w:szCs w:val="21"/>
        </w:rPr>
        <w:t>国家质量监督检验检疫总局令</w:t>
      </w:r>
      <w:r>
        <w:rPr>
          <w:rFonts w:hint="eastAsia" w:cs="Times New Roman"/>
          <w:color w:val="auto"/>
          <w:szCs w:val="21"/>
          <w:lang w:eastAsia="zh-CN"/>
        </w:rPr>
        <w:t>（</w:t>
      </w:r>
      <w:r>
        <w:rPr>
          <w:rFonts w:hint="eastAsia" w:cs="Times New Roman"/>
          <w:color w:val="auto"/>
          <w:szCs w:val="21"/>
        </w:rPr>
        <w:t>2005</w:t>
      </w:r>
      <w:r>
        <w:rPr>
          <w:rFonts w:hint="eastAsia" w:cs="Times New Roman"/>
          <w:color w:val="auto"/>
          <w:szCs w:val="21"/>
          <w:lang w:eastAsia="zh-CN"/>
        </w:rPr>
        <w:t>）</w:t>
      </w:r>
      <w:r>
        <w:rPr>
          <w:rFonts w:hint="eastAsia" w:cs="Times New Roman"/>
          <w:color w:val="auto"/>
          <w:szCs w:val="21"/>
        </w:rPr>
        <w:t>第75号</w:t>
      </w:r>
      <w:r>
        <w:rPr>
          <w:rFonts w:hint="eastAsia" w:cs="Times New Roman"/>
          <w:color w:val="auto"/>
          <w:szCs w:val="21"/>
          <w:lang w:val="en-US" w:eastAsia="zh-CN"/>
        </w:rPr>
        <w:t xml:space="preserve">  </w:t>
      </w:r>
      <w:r>
        <w:rPr>
          <w:rFonts w:hint="eastAsia" w:cs="Times New Roman"/>
          <w:color w:val="auto"/>
          <w:szCs w:val="21"/>
        </w:rPr>
        <w:t>定量包装商品计量监督管理办法</w:t>
      </w:r>
    </w:p>
    <w:p>
      <w:pPr>
        <w:pStyle w:val="117"/>
        <w:spacing w:before="312" w:after="312"/>
        <w:rPr>
          <w:color w:val="auto"/>
        </w:rPr>
      </w:pPr>
      <w:bookmarkStart w:id="4" w:name="_Toc97195093"/>
      <w:bookmarkStart w:id="5" w:name="_Hlk130722279"/>
      <w:r>
        <w:rPr>
          <w:rFonts w:hint="eastAsia"/>
          <w:color w:val="auto"/>
          <w:szCs w:val="21"/>
        </w:rPr>
        <w:t>术语和定义</w:t>
      </w:r>
      <w:bookmarkEnd w:id="4"/>
    </w:p>
    <w:sdt>
      <w:sdtPr>
        <w:rPr>
          <w:rFonts w:hint="eastAsia"/>
          <w:color w:val="auto"/>
        </w:rPr>
        <w:id w:val="-1909835108"/>
        <w:placeholder>
          <w:docPart w:val="{1e539e67-bdf2-467d-ae1f-7f7985cc4a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auto"/>
        </w:rPr>
      </w:sdtEndPr>
      <w:sdtContent>
        <w:p>
          <w:pPr>
            <w:pStyle w:val="23"/>
            <w:ind w:firstLine="420"/>
            <w:rPr>
              <w:color w:val="auto"/>
            </w:rPr>
          </w:pPr>
          <w:bookmarkStart w:id="6" w:name="_Toc26986532"/>
          <w:bookmarkEnd w:id="6"/>
          <w:r>
            <w:rPr>
              <w:rFonts w:hint="eastAsia"/>
              <w:color w:val="auto"/>
              <w:w w:val="105"/>
            </w:rPr>
            <w:t>下列术语和定义适用于本文件。</w:t>
          </w:r>
        </w:p>
      </w:sdtContent>
    </w:sdt>
    <w:p>
      <w:pPr>
        <w:pStyle w:val="119"/>
        <w:spacing w:before="156" w:after="156"/>
        <w:rPr>
          <w:rFonts w:hAnsi="黑体"/>
          <w:color w:val="auto"/>
          <w:szCs w:val="21"/>
        </w:rPr>
      </w:pPr>
      <w:r>
        <w:rPr>
          <w:rFonts w:hint="eastAsia" w:hAnsi="黑体"/>
          <w:color w:val="auto"/>
          <w:szCs w:val="21"/>
        </w:rPr>
        <w:tab/>
      </w:r>
    </w:p>
    <w:p>
      <w:pPr>
        <w:pStyle w:val="119"/>
        <w:numPr>
          <w:ilvl w:val="1"/>
          <w:numId w:val="0"/>
        </w:numPr>
        <w:spacing w:beforeLines="0" w:afterLines="0"/>
        <w:ind w:firstLine="420" w:firstLineChars="200"/>
        <w:rPr>
          <w:rFonts w:hint="eastAsia" w:hAnsi="黑体"/>
          <w:color w:val="auto"/>
        </w:rPr>
      </w:pPr>
      <w:r>
        <w:rPr>
          <w:rFonts w:hint="eastAsia" w:hAnsi="黑体"/>
          <w:color w:val="auto"/>
        </w:rPr>
        <w:t>罐头食品 canned foods</w:t>
      </w:r>
    </w:p>
    <w:p>
      <w:pPr>
        <w:pStyle w:val="23"/>
        <w:rPr>
          <w:rFonts w:hint="eastAsia"/>
          <w:color w:val="auto"/>
          <w:w w:val="105"/>
        </w:rPr>
      </w:pPr>
      <w:r>
        <w:rPr>
          <w:rFonts w:hint="eastAsia"/>
          <w:color w:val="auto"/>
          <w:w w:val="105"/>
        </w:rPr>
        <w:t>以水果、蔬菜、食用菌、畜禽肉、水产动物等为原料,经加工处理、装罐、密封、加热杀菌等工序加工而成的商业无菌的罐装食品。</w:t>
      </w:r>
    </w:p>
    <w:p>
      <w:pPr>
        <w:ind w:firstLine="408" w:firstLineChars="200"/>
        <w:rPr>
          <w:color w:val="auto"/>
          <w:spacing w:val="-3"/>
        </w:rPr>
      </w:pPr>
      <w:r>
        <w:rPr>
          <w:color w:val="auto"/>
          <w:spacing w:val="-3"/>
        </w:rPr>
        <w:t>[</w:t>
      </w:r>
      <w:r>
        <w:rPr>
          <w:rFonts w:hint="eastAsia"/>
          <w:color w:val="auto"/>
          <w:spacing w:val="-3"/>
        </w:rPr>
        <w:t>来源：</w:t>
      </w:r>
      <w:r>
        <w:rPr>
          <w:rFonts w:hint="default"/>
          <w:color w:val="auto"/>
          <w:w w:val="105"/>
          <w:lang w:val="en-US" w:eastAsia="zh-CN"/>
        </w:rPr>
        <w:t>GB/T</w:t>
      </w:r>
      <w:r>
        <w:rPr>
          <w:rFonts w:hint="eastAsia"/>
          <w:color w:val="auto"/>
          <w:w w:val="105"/>
          <w:lang w:val="en-US" w:eastAsia="zh-CN"/>
        </w:rPr>
        <w:t xml:space="preserve"> </w:t>
      </w:r>
      <w:r>
        <w:rPr>
          <w:rFonts w:hint="default"/>
          <w:color w:val="auto"/>
          <w:w w:val="105"/>
          <w:lang w:val="en-US" w:eastAsia="zh-CN"/>
        </w:rPr>
        <w:t>41900-2022</w:t>
      </w:r>
      <w:r>
        <w:rPr>
          <w:rFonts w:hint="eastAsia"/>
          <w:color w:val="auto"/>
          <w:w w:val="105"/>
        </w:rPr>
        <w:t>，3.1</w:t>
      </w:r>
      <w:r>
        <w:rPr>
          <w:color w:val="auto"/>
          <w:spacing w:val="-3"/>
        </w:rPr>
        <w:t>]</w:t>
      </w:r>
    </w:p>
    <w:p>
      <w:pPr>
        <w:pStyle w:val="119"/>
        <w:spacing w:before="156" w:after="156"/>
        <w:rPr>
          <w:rFonts w:hint="eastAsia"/>
          <w:color w:val="auto"/>
        </w:rPr>
      </w:pPr>
    </w:p>
    <w:p>
      <w:pPr>
        <w:pStyle w:val="119"/>
        <w:keepNext w:val="0"/>
        <w:keepLines w:val="0"/>
        <w:pageBreakBefore w:val="0"/>
        <w:numPr>
          <w:ilvl w:val="1"/>
          <w:numId w:val="0"/>
        </w:numPr>
        <w:kinsoku/>
        <w:wordWrap/>
        <w:overflowPunct/>
        <w:topLinePunct w:val="0"/>
        <w:autoSpaceDE/>
        <w:autoSpaceDN/>
        <w:bidi w:val="0"/>
        <w:adjustRightInd/>
        <w:snapToGrid/>
        <w:spacing w:beforeLines="0" w:afterLines="0"/>
        <w:ind w:leftChars="0" w:firstLine="408" w:firstLineChars="200"/>
        <w:textAlignment w:val="auto"/>
        <w:rPr>
          <w:rFonts w:hint="eastAsia"/>
          <w:color w:val="auto"/>
        </w:rPr>
      </w:pPr>
      <w:r>
        <w:rPr>
          <w:rFonts w:hint="eastAsia"/>
          <w:color w:val="auto"/>
          <w:spacing w:val="-3"/>
        </w:rPr>
        <w:t>鲮鱼罐头</w:t>
      </w:r>
      <w:r>
        <w:rPr>
          <w:rFonts w:hint="eastAsia"/>
          <w:color w:val="auto"/>
          <w:spacing w:val="-3"/>
          <w:lang w:val="en-US" w:eastAsia="zh-CN"/>
        </w:rPr>
        <w:t xml:space="preserve"> </w:t>
      </w:r>
      <w:r>
        <w:rPr>
          <w:rFonts w:hint="eastAsia"/>
          <w:color w:val="auto"/>
        </w:rPr>
        <w:t>canned frying mud carps</w:t>
      </w:r>
    </w:p>
    <w:p>
      <w:pPr>
        <w:keepNext w:val="0"/>
        <w:keepLines w:val="0"/>
        <w:pageBreakBefore w:val="0"/>
        <w:kinsoku/>
        <w:wordWrap/>
        <w:overflowPunct/>
        <w:topLinePunct w:val="0"/>
        <w:autoSpaceDE/>
        <w:autoSpaceDN/>
        <w:bidi w:val="0"/>
        <w:adjustRightInd/>
        <w:snapToGrid/>
        <w:ind w:firstLine="420" w:firstLineChars="200"/>
        <w:textAlignment w:val="auto"/>
        <w:rPr>
          <w:color w:val="auto"/>
          <w:spacing w:val="-3"/>
        </w:rPr>
      </w:pPr>
      <w:r>
        <w:rPr>
          <w:rFonts w:hint="eastAsia"/>
          <w:color w:val="auto"/>
        </w:rPr>
        <w:t>以鲜(冻)鲮鱼为主要原料,经去鳞、去头、去内脏、油炸等预处理,装罐、密封、杀菌、冷却制成的罐头</w:t>
      </w:r>
      <w:r>
        <w:rPr>
          <w:rFonts w:hint="eastAsia"/>
          <w:color w:val="auto"/>
          <w:lang w:eastAsia="zh-CN"/>
        </w:rPr>
        <w:t>食品。</w:t>
      </w:r>
    </w:p>
    <w:p>
      <w:pPr>
        <w:pStyle w:val="119"/>
        <w:spacing w:before="156" w:after="156"/>
        <w:rPr>
          <w:rFonts w:hint="eastAsia"/>
          <w:color w:val="auto"/>
          <w:spacing w:val="-3"/>
        </w:rPr>
      </w:pPr>
    </w:p>
    <w:p>
      <w:pPr>
        <w:pStyle w:val="119"/>
        <w:keepNext w:val="0"/>
        <w:keepLines w:val="0"/>
        <w:pageBreakBefore w:val="0"/>
        <w:numPr>
          <w:ilvl w:val="1"/>
          <w:numId w:val="0"/>
        </w:numPr>
        <w:kinsoku/>
        <w:wordWrap/>
        <w:overflowPunct/>
        <w:topLinePunct w:val="0"/>
        <w:autoSpaceDE/>
        <w:autoSpaceDN/>
        <w:bidi w:val="0"/>
        <w:adjustRightInd/>
        <w:snapToGrid/>
        <w:spacing w:beforeLines="0" w:afterLines="0"/>
        <w:ind w:leftChars="0" w:firstLine="408" w:firstLineChars="200"/>
        <w:textAlignment w:val="auto"/>
        <w:rPr>
          <w:rFonts w:hint="eastAsia"/>
          <w:color w:val="auto"/>
          <w:spacing w:val="-3"/>
        </w:rPr>
      </w:pPr>
      <w:r>
        <w:rPr>
          <w:rFonts w:hint="eastAsia"/>
          <w:color w:val="auto"/>
          <w:spacing w:val="-3"/>
        </w:rPr>
        <w:t>豆豉鲮鱼罐头</w:t>
      </w:r>
      <w:r>
        <w:rPr>
          <w:rFonts w:hint="eastAsia"/>
          <w:color w:val="auto"/>
          <w:spacing w:val="-3"/>
          <w:lang w:val="en-US" w:eastAsia="zh-CN"/>
        </w:rPr>
        <w:t xml:space="preserve"> </w:t>
      </w:r>
      <w:r>
        <w:rPr>
          <w:rFonts w:hint="eastAsia"/>
          <w:color w:val="auto"/>
        </w:rPr>
        <w:t>canned frying mud carps</w:t>
      </w:r>
      <w:r>
        <w:rPr>
          <w:rFonts w:hint="eastAsia"/>
          <w:color w:val="auto"/>
          <w:lang w:val="en-US" w:eastAsia="zh-CN"/>
        </w:rPr>
        <w:t xml:space="preserve"> </w:t>
      </w:r>
      <w:r>
        <w:rPr>
          <w:rFonts w:hint="default"/>
          <w:color w:val="auto"/>
          <w:lang w:val="en-US" w:eastAsia="zh-CN"/>
        </w:rPr>
        <w:t xml:space="preserve">with </w:t>
      </w:r>
      <w:r>
        <w:rPr>
          <w:rFonts w:hint="eastAsia"/>
          <w:color w:val="auto"/>
        </w:rPr>
        <w:t>lobster sauce</w:t>
      </w:r>
    </w:p>
    <w:p>
      <w:pPr>
        <w:keepNext w:val="0"/>
        <w:keepLines w:val="0"/>
        <w:pageBreakBefore w:val="0"/>
        <w:kinsoku/>
        <w:wordWrap/>
        <w:overflowPunct/>
        <w:topLinePunct w:val="0"/>
        <w:autoSpaceDE/>
        <w:autoSpaceDN/>
        <w:bidi w:val="0"/>
        <w:adjustRightInd/>
        <w:snapToGrid/>
        <w:ind w:firstLine="408" w:firstLineChars="200"/>
        <w:textAlignment w:val="auto"/>
        <w:rPr>
          <w:rFonts w:hint="eastAsia" w:eastAsia="宋体"/>
          <w:color w:val="auto"/>
          <w:spacing w:val="-3"/>
          <w:lang w:eastAsia="zh-CN"/>
        </w:rPr>
      </w:pPr>
      <w:r>
        <w:rPr>
          <w:rFonts w:hint="eastAsia"/>
          <w:color w:val="auto"/>
          <w:spacing w:val="-3"/>
        </w:rPr>
        <w:t>以豆豉、食用植物油为主要辅料制成的鲮鱼罐头</w:t>
      </w:r>
      <w:r>
        <w:rPr>
          <w:rFonts w:hint="eastAsia"/>
          <w:color w:val="auto"/>
          <w:spacing w:val="-3"/>
          <w:lang w:eastAsia="zh-CN"/>
        </w:rPr>
        <w:t>。</w:t>
      </w:r>
    </w:p>
    <w:p>
      <w:pPr>
        <w:pStyle w:val="117"/>
        <w:spacing w:before="312" w:after="312"/>
        <w:rPr>
          <w:color w:val="auto"/>
          <w:szCs w:val="21"/>
        </w:rPr>
      </w:pPr>
      <w:r>
        <w:rPr>
          <w:rFonts w:hint="eastAsia"/>
          <w:color w:val="auto"/>
          <w:szCs w:val="21"/>
          <w:lang w:eastAsia="zh-CN"/>
        </w:rPr>
        <w:t>产品分类及代号</w:t>
      </w:r>
    </w:p>
    <w:p>
      <w:pPr>
        <w:pStyle w:val="119"/>
        <w:spacing w:before="156" w:after="156"/>
        <w:rPr>
          <w:rFonts w:hint="eastAsia"/>
          <w:color w:val="auto"/>
          <w:w w:val="105"/>
          <w:lang w:val="en-US" w:eastAsia="zh-CN"/>
        </w:rPr>
      </w:pPr>
      <w:r>
        <w:rPr>
          <w:rFonts w:hint="eastAsia"/>
          <w:color w:val="auto"/>
          <w:w w:val="105"/>
          <w:lang w:val="en-US" w:eastAsia="zh-CN"/>
        </w:rPr>
        <w:t>产品分类</w:t>
      </w:r>
    </w:p>
    <w:p>
      <w:pPr>
        <w:pStyle w:val="23"/>
        <w:rPr>
          <w:rFonts w:hint="eastAsia"/>
          <w:color w:val="auto"/>
          <w:w w:val="105"/>
          <w:lang w:val="en-US" w:eastAsia="zh-CN"/>
        </w:rPr>
      </w:pPr>
      <w:r>
        <w:rPr>
          <w:rFonts w:hint="eastAsia"/>
          <w:color w:val="auto"/>
          <w:w w:val="105"/>
          <w:lang w:val="en-US" w:eastAsia="zh-CN"/>
        </w:rPr>
        <w:t>产品按形状不同分为：</w:t>
      </w:r>
    </w:p>
    <w:p>
      <w:pPr>
        <w:pStyle w:val="246"/>
        <w:numPr>
          <w:ilvl w:val="0"/>
          <w:numId w:val="24"/>
        </w:numPr>
        <w:rPr>
          <w:rFonts w:hint="eastAsia"/>
          <w:color w:val="auto"/>
          <w:w w:val="105"/>
          <w:lang w:val="en-US" w:eastAsia="zh-CN"/>
        </w:rPr>
      </w:pPr>
      <w:r>
        <w:rPr>
          <w:rFonts w:hint="eastAsia"/>
          <w:color w:val="auto"/>
          <w:w w:val="105"/>
          <w:lang w:val="en-US" w:eastAsia="zh-CN"/>
        </w:rPr>
        <w:t>条装</w:t>
      </w:r>
      <w:r>
        <w:rPr>
          <w:rFonts w:hint="default"/>
          <w:color w:val="auto"/>
          <w:w w:val="105"/>
          <w:lang w:val="en-US" w:eastAsia="zh-CN"/>
        </w:rPr>
        <w:t>豆豉</w:t>
      </w:r>
      <w:r>
        <w:rPr>
          <w:rFonts w:hint="eastAsia"/>
          <w:color w:val="auto"/>
          <w:w w:val="105"/>
          <w:lang w:val="en-US" w:eastAsia="zh-CN"/>
        </w:rPr>
        <w:t>鲮鱼罐头：未经切段制成的鲮鱼罐头；</w:t>
      </w:r>
    </w:p>
    <w:p>
      <w:pPr>
        <w:pStyle w:val="246"/>
        <w:numPr>
          <w:ilvl w:val="0"/>
          <w:numId w:val="24"/>
        </w:numPr>
        <w:rPr>
          <w:rFonts w:hint="eastAsia"/>
          <w:color w:val="auto"/>
          <w:w w:val="105"/>
          <w:lang w:val="en-US" w:eastAsia="zh-CN"/>
        </w:rPr>
      </w:pPr>
      <w:r>
        <w:rPr>
          <w:rFonts w:hint="eastAsia"/>
          <w:color w:val="auto"/>
          <w:w w:val="105"/>
          <w:lang w:val="en-US" w:eastAsia="zh-CN"/>
        </w:rPr>
        <w:t>段装</w:t>
      </w:r>
      <w:r>
        <w:rPr>
          <w:rFonts w:hint="default"/>
          <w:color w:val="auto"/>
          <w:w w:val="105"/>
          <w:lang w:val="en-US" w:eastAsia="zh-CN"/>
        </w:rPr>
        <w:t>豆豉</w:t>
      </w:r>
      <w:r>
        <w:rPr>
          <w:rFonts w:hint="eastAsia"/>
          <w:color w:val="auto"/>
          <w:w w:val="105"/>
          <w:lang w:val="en-US" w:eastAsia="zh-CN"/>
        </w:rPr>
        <w:t>鲮鱼罐头：经切段制成的鲮鱼罐头。</w:t>
      </w:r>
    </w:p>
    <w:p>
      <w:pPr>
        <w:pStyle w:val="119"/>
        <w:spacing w:before="156" w:after="156"/>
        <w:rPr>
          <w:rFonts w:hint="default"/>
          <w:color w:val="auto"/>
          <w:w w:val="105"/>
          <w:lang w:val="en-US" w:eastAsia="zh-CN"/>
        </w:rPr>
      </w:pPr>
      <w:r>
        <w:rPr>
          <w:rFonts w:hint="default"/>
          <w:color w:val="auto"/>
          <w:w w:val="105"/>
          <w:lang w:val="en-US" w:eastAsia="zh-CN"/>
        </w:rPr>
        <w:t>产品代号</w:t>
      </w:r>
    </w:p>
    <w:p>
      <w:pPr>
        <w:pStyle w:val="131"/>
        <w:widowControl w:val="0"/>
        <w:rPr>
          <w:rFonts w:hint="default"/>
          <w:color w:val="auto"/>
          <w:w w:val="105"/>
          <w:lang w:val="en-US" w:eastAsia="zh-CN"/>
        </w:rPr>
      </w:pPr>
      <w:r>
        <w:rPr>
          <w:rFonts w:hint="default"/>
          <w:color w:val="auto"/>
          <w:w w:val="105"/>
          <w:lang w:val="en-US" w:eastAsia="zh-CN"/>
        </w:rPr>
        <w:t>条装豆豉鲮鱼罐头</w:t>
      </w:r>
      <w:r>
        <w:rPr>
          <w:rFonts w:hint="eastAsia"/>
          <w:color w:val="auto"/>
          <w:w w:val="105"/>
          <w:lang w:val="en-US" w:eastAsia="zh-CN"/>
        </w:rPr>
        <w:t>代号为：</w:t>
      </w:r>
      <w:r>
        <w:rPr>
          <w:rFonts w:hint="default"/>
          <w:color w:val="auto"/>
          <w:w w:val="105"/>
          <w:lang w:val="en-US" w:eastAsia="zh-CN"/>
        </w:rPr>
        <w:t>472。</w:t>
      </w:r>
    </w:p>
    <w:p>
      <w:pPr>
        <w:pStyle w:val="131"/>
        <w:widowControl w:val="0"/>
        <w:rPr>
          <w:rFonts w:hint="default"/>
          <w:color w:val="auto"/>
          <w:w w:val="105"/>
          <w:lang w:val="en-US" w:eastAsia="zh-CN"/>
        </w:rPr>
      </w:pPr>
      <w:r>
        <w:rPr>
          <w:rFonts w:hint="default"/>
          <w:color w:val="auto"/>
          <w:w w:val="105"/>
          <w:lang w:val="en-US" w:eastAsia="zh-CN"/>
        </w:rPr>
        <w:t>段装豆豉鲮鱼罐头</w:t>
      </w:r>
      <w:r>
        <w:rPr>
          <w:rFonts w:hint="eastAsia"/>
          <w:color w:val="auto"/>
          <w:w w:val="105"/>
          <w:lang w:val="en-US" w:eastAsia="zh-CN"/>
        </w:rPr>
        <w:t>代号为：</w:t>
      </w:r>
      <w:r>
        <w:rPr>
          <w:rFonts w:hint="default"/>
          <w:color w:val="auto"/>
          <w:w w:val="105"/>
          <w:lang w:val="en-US" w:eastAsia="zh-CN"/>
        </w:rPr>
        <w:t>4721。</w:t>
      </w:r>
    </w:p>
    <w:p>
      <w:pPr>
        <w:pStyle w:val="117"/>
        <w:spacing w:before="312" w:after="312"/>
        <w:rPr>
          <w:color w:val="auto"/>
          <w:szCs w:val="21"/>
        </w:rPr>
      </w:pPr>
      <w:r>
        <w:rPr>
          <w:rFonts w:hint="eastAsia"/>
          <w:color w:val="auto"/>
          <w:szCs w:val="21"/>
          <w:lang w:eastAsia="zh-CN"/>
        </w:rPr>
        <w:t>技术</w:t>
      </w:r>
      <w:r>
        <w:rPr>
          <w:rFonts w:hint="eastAsia"/>
          <w:color w:val="auto"/>
          <w:szCs w:val="21"/>
        </w:rPr>
        <w:t>要求</w:t>
      </w:r>
    </w:p>
    <w:p>
      <w:pPr>
        <w:pStyle w:val="119"/>
        <w:spacing w:before="156" w:after="156"/>
        <w:rPr>
          <w:rFonts w:hint="eastAsia"/>
          <w:color w:val="auto"/>
          <w:szCs w:val="21"/>
        </w:rPr>
      </w:pPr>
      <w:r>
        <w:rPr>
          <w:rFonts w:hint="eastAsia"/>
          <w:color w:val="auto"/>
          <w:szCs w:val="21"/>
        </w:rPr>
        <w:t>原辅材料</w:t>
      </w:r>
    </w:p>
    <w:p>
      <w:pPr>
        <w:pStyle w:val="121"/>
        <w:spacing w:before="156" w:after="156"/>
        <w:rPr>
          <w:rFonts w:hint="eastAsia"/>
          <w:color w:val="auto"/>
          <w:szCs w:val="21"/>
        </w:rPr>
      </w:pPr>
      <w:r>
        <w:rPr>
          <w:rFonts w:hint="eastAsia"/>
          <w:color w:val="auto"/>
          <w:szCs w:val="21"/>
        </w:rPr>
        <w:t>鲮鱼</w:t>
      </w:r>
    </w:p>
    <w:p>
      <w:pPr>
        <w:pStyle w:val="23"/>
        <w:rPr>
          <w:rFonts w:hint="eastAsia" w:eastAsia="宋体"/>
          <w:color w:val="auto"/>
          <w:szCs w:val="21"/>
          <w:lang w:eastAsia="zh-CN"/>
        </w:rPr>
      </w:pPr>
      <w:r>
        <w:rPr>
          <w:rFonts w:hint="eastAsia"/>
          <w:color w:val="auto"/>
          <w:szCs w:val="21"/>
        </w:rPr>
        <w:t>鲜(冻)鲮鱼应符合</w:t>
      </w:r>
      <w:r>
        <w:rPr>
          <w:rFonts w:hint="eastAsia" w:cs="Times New Roman"/>
          <w:color w:val="auto"/>
          <w:szCs w:val="21"/>
        </w:rPr>
        <w:t>GB</w:t>
      </w:r>
      <w:r>
        <w:rPr>
          <w:rFonts w:hint="eastAsia" w:cs="Times New Roman"/>
          <w:color w:val="auto"/>
          <w:szCs w:val="21"/>
          <w:lang w:val="en-US" w:eastAsia="zh-CN"/>
        </w:rPr>
        <w:t xml:space="preserve"> </w:t>
      </w:r>
      <w:r>
        <w:rPr>
          <w:rFonts w:hint="eastAsia" w:cs="Times New Roman"/>
          <w:color w:val="auto"/>
          <w:szCs w:val="21"/>
        </w:rPr>
        <w:t>2733</w:t>
      </w:r>
      <w:r>
        <w:rPr>
          <w:rFonts w:hint="eastAsia" w:cs="Times New Roman"/>
          <w:color w:val="auto"/>
          <w:szCs w:val="21"/>
          <w:lang w:eastAsia="zh-CN"/>
        </w:rPr>
        <w:t>及</w:t>
      </w:r>
      <w:r>
        <w:rPr>
          <w:rFonts w:hint="eastAsia"/>
          <w:color w:val="auto"/>
          <w:szCs w:val="21"/>
        </w:rPr>
        <w:t>相关标准的要求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豆豉</w:t>
      </w:r>
    </w:p>
    <w:p>
      <w:pPr>
        <w:pStyle w:val="23"/>
        <w:rPr>
          <w:rFonts w:hint="eastAsia" w:eastAsia="宋体"/>
          <w:color w:val="auto"/>
          <w:szCs w:val="21"/>
          <w:lang w:eastAsia="zh-CN"/>
        </w:rPr>
      </w:pPr>
      <w:r>
        <w:rPr>
          <w:rFonts w:hint="eastAsia"/>
          <w:color w:val="auto"/>
          <w:szCs w:val="21"/>
        </w:rPr>
        <w:t>应符合</w:t>
      </w:r>
      <w:r>
        <w:rPr>
          <w:rFonts w:hint="eastAsia" w:cs="Times New Roman"/>
          <w:color w:val="auto"/>
          <w:szCs w:val="21"/>
        </w:rPr>
        <w:t>GB/T 42464</w:t>
      </w:r>
      <w:r>
        <w:rPr>
          <w:rFonts w:hint="eastAsia" w:cs="Times New Roman"/>
          <w:color w:val="auto"/>
          <w:szCs w:val="21"/>
          <w:lang w:eastAsia="zh-CN"/>
        </w:rPr>
        <w:t>及</w:t>
      </w:r>
      <w:r>
        <w:rPr>
          <w:rFonts w:hint="eastAsia"/>
          <w:color w:val="auto"/>
          <w:szCs w:val="21"/>
        </w:rPr>
        <w:t>相关标准的要求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食用植物油</w:t>
      </w:r>
    </w:p>
    <w:p>
      <w:pPr>
        <w:pStyle w:val="23"/>
        <w:rPr>
          <w:rFonts w:hint="eastAsia" w:eastAsia="宋体"/>
          <w:color w:val="auto"/>
          <w:szCs w:val="21"/>
          <w:lang w:eastAsia="zh-CN"/>
        </w:rPr>
      </w:pPr>
      <w:r>
        <w:rPr>
          <w:rFonts w:hint="eastAsia"/>
          <w:color w:val="auto"/>
          <w:szCs w:val="21"/>
        </w:rPr>
        <w:t>应符合GB/T</w:t>
      </w:r>
      <w:r>
        <w:rPr>
          <w:rFonts w:hint="eastAsia"/>
          <w:color w:val="auto"/>
          <w:szCs w:val="21"/>
          <w:lang w:val="en-US" w:eastAsia="zh-CN"/>
        </w:rPr>
        <w:t xml:space="preserve"> </w:t>
      </w:r>
      <w:r>
        <w:rPr>
          <w:rFonts w:hint="eastAsia"/>
          <w:color w:val="auto"/>
          <w:szCs w:val="21"/>
        </w:rPr>
        <w:t>1535</w:t>
      </w:r>
      <w:r>
        <w:rPr>
          <w:rFonts w:hint="eastAsia"/>
          <w:color w:val="auto"/>
          <w:szCs w:val="21"/>
          <w:lang w:val="en-US" w:eastAsia="zh-CN"/>
        </w:rPr>
        <w:t>、</w:t>
      </w:r>
      <w:r>
        <w:rPr>
          <w:rFonts w:hint="eastAsia" w:cs="Times New Roman"/>
          <w:color w:val="auto"/>
          <w:szCs w:val="21"/>
          <w:lang w:eastAsia="zh-CN"/>
        </w:rPr>
        <w:t>GB/T 15680</w:t>
      </w:r>
      <w:r>
        <w:rPr>
          <w:rFonts w:hint="eastAsia"/>
          <w:color w:val="auto"/>
          <w:szCs w:val="21"/>
        </w:rPr>
        <w:t>等相</w:t>
      </w:r>
      <w:r>
        <w:rPr>
          <w:rFonts w:hint="eastAsia"/>
          <w:color w:val="auto"/>
          <w:szCs w:val="21"/>
          <w:lang w:eastAsia="zh-CN"/>
        </w:rPr>
        <w:t>关</w:t>
      </w:r>
      <w:r>
        <w:rPr>
          <w:rFonts w:hint="eastAsia"/>
          <w:color w:val="auto"/>
          <w:szCs w:val="21"/>
        </w:rPr>
        <w:t>标准的要求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 xml:space="preserve">食用盐 </w:t>
      </w:r>
    </w:p>
    <w:p>
      <w:pPr>
        <w:pStyle w:val="23"/>
        <w:rPr>
          <w:rFonts w:hint="eastAsia" w:eastAsia="宋体"/>
          <w:color w:val="auto"/>
          <w:szCs w:val="21"/>
          <w:lang w:eastAsia="zh-CN"/>
        </w:rPr>
      </w:pPr>
      <w:r>
        <w:rPr>
          <w:rFonts w:hint="eastAsia"/>
          <w:color w:val="auto"/>
          <w:szCs w:val="21"/>
        </w:rPr>
        <w:t>应符合GB/T</w:t>
      </w:r>
      <w:r>
        <w:rPr>
          <w:rFonts w:hint="eastAsia"/>
          <w:color w:val="auto"/>
          <w:szCs w:val="21"/>
          <w:lang w:val="en-US" w:eastAsia="zh-CN"/>
        </w:rPr>
        <w:t xml:space="preserve"> </w:t>
      </w:r>
      <w:r>
        <w:rPr>
          <w:rFonts w:hint="eastAsia"/>
          <w:color w:val="auto"/>
          <w:szCs w:val="21"/>
        </w:rPr>
        <w:t>5461及相关标准的要求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酿造酱油</w:t>
      </w:r>
    </w:p>
    <w:p>
      <w:pPr>
        <w:pStyle w:val="23"/>
        <w:rPr>
          <w:rFonts w:hint="eastAsia" w:eastAsia="宋体"/>
          <w:color w:val="auto"/>
          <w:szCs w:val="21"/>
          <w:lang w:eastAsia="zh-CN"/>
        </w:rPr>
      </w:pPr>
      <w:r>
        <w:rPr>
          <w:rFonts w:hint="eastAsia"/>
          <w:color w:val="auto"/>
          <w:szCs w:val="21"/>
        </w:rPr>
        <w:t>应符合GB/T</w:t>
      </w:r>
      <w:r>
        <w:rPr>
          <w:rFonts w:hint="eastAsia"/>
          <w:color w:val="auto"/>
          <w:szCs w:val="21"/>
          <w:lang w:val="en-US" w:eastAsia="zh-CN"/>
        </w:rPr>
        <w:t xml:space="preserve"> </w:t>
      </w:r>
      <w:r>
        <w:rPr>
          <w:rFonts w:hint="eastAsia"/>
          <w:color w:val="auto"/>
          <w:szCs w:val="21"/>
        </w:rPr>
        <w:t>18186及相关标</w:t>
      </w:r>
      <w:bookmarkStart w:id="9" w:name="_GoBack"/>
      <w:bookmarkEnd w:id="9"/>
      <w:r>
        <w:rPr>
          <w:rFonts w:hint="eastAsia"/>
          <w:color w:val="auto"/>
          <w:szCs w:val="21"/>
        </w:rPr>
        <w:t>准的要求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白砂糖</w:t>
      </w:r>
    </w:p>
    <w:p>
      <w:pPr>
        <w:pStyle w:val="23"/>
        <w:rPr>
          <w:rFonts w:hint="eastAsia" w:eastAsia="宋体"/>
          <w:color w:val="auto"/>
          <w:szCs w:val="21"/>
          <w:lang w:eastAsia="zh-CN"/>
        </w:rPr>
      </w:pPr>
      <w:r>
        <w:rPr>
          <w:rFonts w:hint="eastAsia"/>
          <w:color w:val="auto"/>
          <w:szCs w:val="21"/>
        </w:rPr>
        <w:t>应符合GB/T</w:t>
      </w:r>
      <w:r>
        <w:rPr>
          <w:rFonts w:hint="eastAsia"/>
          <w:color w:val="auto"/>
          <w:szCs w:val="21"/>
          <w:lang w:val="en-US" w:eastAsia="zh-CN"/>
        </w:rPr>
        <w:t xml:space="preserve"> </w:t>
      </w:r>
      <w:r>
        <w:rPr>
          <w:rFonts w:hint="eastAsia"/>
          <w:color w:val="auto"/>
          <w:szCs w:val="21"/>
        </w:rPr>
        <w:t>317及相关标准的要求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谷氨酸钠(味精)</w:t>
      </w:r>
    </w:p>
    <w:p>
      <w:pPr>
        <w:pStyle w:val="23"/>
        <w:rPr>
          <w:rFonts w:hint="eastAsia" w:eastAsia="宋体"/>
          <w:color w:val="auto"/>
          <w:szCs w:val="21"/>
          <w:lang w:eastAsia="zh-CN"/>
        </w:rPr>
      </w:pPr>
      <w:r>
        <w:rPr>
          <w:rFonts w:hint="eastAsia"/>
          <w:color w:val="auto"/>
          <w:szCs w:val="21"/>
        </w:rPr>
        <w:t>应符合GB/T</w:t>
      </w:r>
      <w:r>
        <w:rPr>
          <w:rFonts w:hint="eastAsia"/>
          <w:color w:val="auto"/>
          <w:szCs w:val="21"/>
          <w:lang w:val="en-US" w:eastAsia="zh-CN"/>
        </w:rPr>
        <w:t xml:space="preserve"> </w:t>
      </w:r>
      <w:r>
        <w:rPr>
          <w:rFonts w:hint="eastAsia"/>
          <w:color w:val="auto"/>
          <w:szCs w:val="21"/>
        </w:rPr>
        <w:t>8967的要求</w:t>
      </w:r>
      <w:r>
        <w:rPr>
          <w:rFonts w:hint="eastAsia"/>
          <w:color w:val="auto"/>
          <w:szCs w:val="21"/>
          <w:lang w:eastAsia="zh-CN"/>
        </w:rPr>
        <w:t>。</w:t>
      </w:r>
    </w:p>
    <w:p>
      <w:pPr>
        <w:pStyle w:val="121"/>
        <w:spacing w:before="156" w:after="156"/>
        <w:rPr>
          <w:rFonts w:hint="eastAsia"/>
          <w:color w:val="auto"/>
          <w:szCs w:val="21"/>
        </w:rPr>
      </w:pPr>
      <w:r>
        <w:rPr>
          <w:rFonts w:hint="eastAsia"/>
          <w:color w:val="auto"/>
          <w:szCs w:val="21"/>
        </w:rPr>
        <w:t>香辛料</w:t>
      </w:r>
    </w:p>
    <w:p>
      <w:pPr>
        <w:pStyle w:val="23"/>
        <w:rPr>
          <w:rFonts w:hint="eastAsia" w:eastAsia="宋体"/>
          <w:color w:val="auto"/>
          <w:szCs w:val="21"/>
          <w:lang w:eastAsia="zh-CN"/>
        </w:rPr>
      </w:pPr>
      <w:r>
        <w:rPr>
          <w:rFonts w:hint="eastAsia"/>
          <w:color w:val="auto"/>
          <w:szCs w:val="21"/>
        </w:rPr>
        <w:t>应符合GB/T</w:t>
      </w:r>
      <w:r>
        <w:rPr>
          <w:rFonts w:hint="eastAsia"/>
          <w:color w:val="auto"/>
          <w:szCs w:val="21"/>
          <w:lang w:val="en-US" w:eastAsia="zh-CN"/>
        </w:rPr>
        <w:t xml:space="preserve"> </w:t>
      </w:r>
      <w:r>
        <w:rPr>
          <w:rFonts w:hint="eastAsia"/>
          <w:color w:val="auto"/>
          <w:szCs w:val="21"/>
        </w:rPr>
        <w:t>15691的要求</w:t>
      </w:r>
      <w:r>
        <w:rPr>
          <w:rFonts w:hint="eastAsia"/>
          <w:color w:val="auto"/>
          <w:szCs w:val="21"/>
          <w:lang w:eastAsia="zh-CN"/>
        </w:rPr>
        <w:t>。</w:t>
      </w:r>
    </w:p>
    <w:p>
      <w:pPr>
        <w:pStyle w:val="119"/>
        <w:spacing w:before="156" w:after="156"/>
        <w:rPr>
          <w:rFonts w:hint="eastAsia"/>
          <w:color w:val="auto"/>
          <w:szCs w:val="21"/>
        </w:rPr>
      </w:pPr>
      <w:r>
        <w:rPr>
          <w:rFonts w:hint="eastAsia"/>
          <w:color w:val="auto"/>
          <w:szCs w:val="21"/>
        </w:rPr>
        <w:t>感官</w:t>
      </w:r>
    </w:p>
    <w:p>
      <w:pPr>
        <w:pStyle w:val="23"/>
        <w:rPr>
          <w:rFonts w:hint="eastAsia" w:eastAsia="宋体"/>
          <w:color w:val="auto"/>
          <w:szCs w:val="21"/>
          <w:lang w:eastAsia="zh-CN"/>
        </w:rPr>
      </w:pPr>
      <w:r>
        <w:rPr>
          <w:rFonts w:hint="eastAsia"/>
          <w:color w:val="auto"/>
          <w:szCs w:val="21"/>
        </w:rPr>
        <w:t>产品的感官要求应符合表1的要求</w:t>
      </w:r>
      <w:r>
        <w:rPr>
          <w:rFonts w:hint="eastAsia"/>
          <w:color w:val="auto"/>
          <w:szCs w:val="21"/>
          <w:lang w:eastAsia="zh-CN"/>
        </w:rPr>
        <w:t>。</w:t>
      </w:r>
    </w:p>
    <w:p>
      <w:pPr>
        <w:pStyle w:val="208"/>
        <w:spacing w:before="156" w:after="156"/>
        <w:rPr>
          <w:color w:val="auto"/>
        </w:rPr>
      </w:pPr>
      <w:r>
        <w:rPr>
          <w:rFonts w:hint="eastAsia"/>
          <w:color w:val="000000" w:themeColor="text1"/>
          <w:lang w:eastAsia="zh-CN"/>
          <w14:textFill>
            <w14:solidFill>
              <w14:schemeClr w14:val="tx1"/>
            </w14:solidFill>
          </w14:textFill>
        </w:rPr>
        <w:t>感官要求</w:t>
      </w:r>
    </w:p>
    <w:tbl>
      <w:tblPr>
        <w:tblStyle w:val="17"/>
        <w:tblW w:w="95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7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eastAsia="宋体"/>
                <w:color w:val="auto"/>
                <w:kern w:val="0"/>
                <w:sz w:val="18"/>
                <w:szCs w:val="18"/>
                <w:lang w:eastAsia="zh-CN"/>
              </w:rPr>
            </w:pPr>
            <w:r>
              <w:rPr>
                <w:rFonts w:hint="eastAsia"/>
                <w:color w:val="auto"/>
                <w:kern w:val="0"/>
                <w:sz w:val="18"/>
                <w:szCs w:val="18"/>
                <w:lang w:eastAsia="zh-CN"/>
              </w:rPr>
              <w:t>项目</w:t>
            </w:r>
          </w:p>
        </w:tc>
        <w:tc>
          <w:tcPr>
            <w:tcW w:w="7372" w:type="dxa"/>
            <w:vAlign w:val="center"/>
          </w:tcPr>
          <w:p>
            <w:pPr>
              <w:widowControl/>
              <w:jc w:val="center"/>
              <w:rPr>
                <w:rFonts w:hint="eastAsia" w:eastAsia="宋体"/>
                <w:color w:val="auto"/>
                <w:kern w:val="0"/>
                <w:sz w:val="18"/>
                <w:szCs w:val="18"/>
                <w:lang w:val="en-US" w:eastAsia="zh-CN"/>
              </w:rPr>
            </w:pPr>
            <w:r>
              <w:rPr>
                <w:rFonts w:hint="eastAsia"/>
                <w:color w:val="auto"/>
                <w:kern w:val="0"/>
                <w:sz w:val="18"/>
                <w:szCs w:val="18"/>
                <w:lang w:eastAsia="zh-CN"/>
              </w:rPr>
              <w:t>感官要求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color w:val="auto"/>
                <w:kern w:val="0"/>
                <w:sz w:val="18"/>
                <w:szCs w:val="18"/>
                <w:lang w:eastAsia="zh-CN"/>
              </w:rPr>
            </w:pPr>
            <w:r>
              <w:rPr>
                <w:rFonts w:hint="default" w:eastAsia="宋体"/>
                <w:color w:val="auto"/>
                <w:kern w:val="0"/>
                <w:sz w:val="18"/>
                <w:szCs w:val="18"/>
                <w:lang w:val="en-US" w:eastAsia="zh-CN"/>
              </w:rPr>
              <w:t>色泽</w:t>
            </w:r>
          </w:p>
        </w:tc>
        <w:tc>
          <w:tcPr>
            <w:tcW w:w="7372" w:type="dxa"/>
            <w:vAlign w:val="center"/>
          </w:tcPr>
          <w:p>
            <w:pPr>
              <w:widowControl/>
              <w:jc w:val="left"/>
              <w:rPr>
                <w:rFonts w:hint="eastAsia"/>
                <w:color w:val="auto"/>
                <w:kern w:val="0"/>
                <w:sz w:val="18"/>
                <w:szCs w:val="18"/>
                <w:lang w:eastAsia="zh-CN"/>
              </w:rPr>
            </w:pPr>
            <w:r>
              <w:rPr>
                <w:rFonts w:hint="default" w:eastAsia="宋体"/>
                <w:color w:val="auto"/>
                <w:kern w:val="0"/>
                <w:sz w:val="18"/>
                <w:szCs w:val="18"/>
                <w:lang w:val="en-US" w:eastAsia="zh-CN"/>
              </w:rPr>
              <w:t>具有</w:t>
            </w:r>
            <w:r>
              <w:rPr>
                <w:rFonts w:hint="eastAsia"/>
                <w:color w:val="auto"/>
                <w:kern w:val="0"/>
                <w:sz w:val="18"/>
                <w:szCs w:val="18"/>
                <w:lang w:val="en-US" w:eastAsia="zh-CN"/>
              </w:rPr>
              <w:t>豆豉</w:t>
            </w:r>
            <w:r>
              <w:rPr>
                <w:rFonts w:hint="default" w:eastAsia="宋体"/>
                <w:color w:val="auto"/>
                <w:kern w:val="0"/>
                <w:sz w:val="18"/>
                <w:szCs w:val="18"/>
                <w:lang w:val="en-US" w:eastAsia="zh-CN"/>
              </w:rPr>
              <w:t>鲮鱼罐头应有的色泽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eastAsia="宋体"/>
                <w:color w:val="auto"/>
                <w:kern w:val="0"/>
                <w:sz w:val="18"/>
                <w:szCs w:val="18"/>
                <w:lang w:eastAsia="zh-CN"/>
              </w:rPr>
            </w:pPr>
            <w:r>
              <w:rPr>
                <w:rFonts w:hint="eastAsia"/>
                <w:color w:val="auto"/>
                <w:kern w:val="0"/>
                <w:sz w:val="18"/>
                <w:szCs w:val="18"/>
                <w:lang w:val="en-US" w:eastAsia="zh-CN"/>
              </w:rPr>
              <w:t>滋味</w:t>
            </w:r>
            <w:r>
              <w:rPr>
                <w:rFonts w:hint="default" w:eastAsia="宋体"/>
                <w:color w:val="auto"/>
                <w:kern w:val="0"/>
                <w:sz w:val="18"/>
                <w:szCs w:val="18"/>
                <w:lang w:val="en-US" w:eastAsia="zh-CN"/>
              </w:rPr>
              <w:t>、气味</w:t>
            </w:r>
          </w:p>
        </w:tc>
        <w:tc>
          <w:tcPr>
            <w:tcW w:w="7372" w:type="dxa"/>
            <w:vAlign w:val="center"/>
          </w:tcPr>
          <w:p>
            <w:pPr>
              <w:widowControl/>
              <w:jc w:val="left"/>
              <w:rPr>
                <w:rFonts w:hint="default" w:hAnsi="宋体" w:cs="宋体"/>
                <w:color w:val="auto"/>
                <w:kern w:val="0"/>
                <w:sz w:val="18"/>
                <w:szCs w:val="18"/>
                <w:lang w:val="en-US" w:eastAsia="zh-CN"/>
              </w:rPr>
            </w:pPr>
            <w:r>
              <w:rPr>
                <w:rFonts w:hint="default" w:eastAsia="宋体"/>
                <w:color w:val="auto"/>
                <w:kern w:val="0"/>
                <w:sz w:val="18"/>
                <w:szCs w:val="18"/>
                <w:lang w:val="en-US" w:eastAsia="zh-CN"/>
              </w:rPr>
              <w:t>具有</w:t>
            </w:r>
            <w:r>
              <w:rPr>
                <w:rFonts w:hint="eastAsia"/>
                <w:color w:val="auto"/>
                <w:kern w:val="0"/>
                <w:sz w:val="18"/>
                <w:szCs w:val="18"/>
                <w:lang w:val="en-US" w:eastAsia="zh-CN"/>
              </w:rPr>
              <w:t>豆豉</w:t>
            </w:r>
            <w:r>
              <w:rPr>
                <w:rFonts w:hint="default" w:eastAsia="宋体"/>
                <w:color w:val="auto"/>
                <w:kern w:val="0"/>
                <w:sz w:val="18"/>
                <w:szCs w:val="18"/>
                <w:lang w:val="en-US" w:eastAsia="zh-CN"/>
              </w:rPr>
              <w:t>鲮鱼罐头应有的滋味和气味，不得有异味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eastAsia="宋体"/>
                <w:color w:val="000000" w:themeColor="text1"/>
                <w:kern w:val="0"/>
                <w:sz w:val="18"/>
                <w:szCs w:val="18"/>
                <w:lang w:eastAsia="zh-CN"/>
                <w14:textFill>
                  <w14:solidFill>
                    <w14:schemeClr w14:val="tx1"/>
                  </w14:solidFill>
                </w14:textFill>
              </w:rPr>
            </w:pPr>
            <w:r>
              <w:rPr>
                <w:rFonts w:hint="default" w:eastAsia="宋体"/>
                <w:color w:val="000000" w:themeColor="text1"/>
                <w:kern w:val="0"/>
                <w:sz w:val="18"/>
                <w:szCs w:val="18"/>
                <w:lang w:val="en-US" w:eastAsia="zh-CN"/>
                <w14:textFill>
                  <w14:solidFill>
                    <w14:schemeClr w14:val="tx1"/>
                  </w14:solidFill>
                </w14:textFill>
              </w:rPr>
              <w:t>组织形态</w:t>
            </w:r>
          </w:p>
        </w:tc>
        <w:tc>
          <w:tcPr>
            <w:tcW w:w="7372" w:type="dxa"/>
            <w:vAlign w:val="center"/>
          </w:tcPr>
          <w:p>
            <w:pPr>
              <w:widowControl/>
              <w:jc w:val="left"/>
              <w:rPr>
                <w:rFonts w:hint="eastAsia"/>
                <w:color w:val="000000" w:themeColor="text1"/>
                <w:kern w:val="0"/>
                <w:sz w:val="18"/>
                <w:szCs w:val="18"/>
                <w:lang w:val="en-US" w:eastAsia="zh-CN"/>
                <w14:textFill>
                  <w14:solidFill>
                    <w14:schemeClr w14:val="tx1"/>
                  </w14:solidFill>
                </w14:textFill>
              </w:rPr>
            </w:pPr>
            <w:r>
              <w:rPr>
                <w:rFonts w:hint="default" w:eastAsia="宋体"/>
                <w:color w:val="000000" w:themeColor="text1"/>
                <w:kern w:val="0"/>
                <w:sz w:val="18"/>
                <w:szCs w:val="18"/>
                <w:lang w:val="en-US" w:eastAsia="zh-CN"/>
                <w14:textFill>
                  <w14:solidFill>
                    <w14:schemeClr w14:val="tx1"/>
                  </w14:solidFill>
                </w14:textFill>
              </w:rPr>
              <w:t>鱼组织质地紧密,软硬及油炸适度</w:t>
            </w:r>
            <w:r>
              <w:rPr>
                <w:rFonts w:hint="eastAsia"/>
                <w:color w:val="000000" w:themeColor="text1"/>
                <w:kern w:val="0"/>
                <w:sz w:val="18"/>
                <w:szCs w:val="18"/>
                <w:lang w:val="en-US" w:eastAsia="zh-CN"/>
                <w14:textFill>
                  <w14:solidFill>
                    <w14:schemeClr w14:val="tx1"/>
                  </w14:solidFill>
                </w14:textFill>
              </w:rPr>
              <w:t>；</w:t>
            </w:r>
          </w:p>
          <w:p>
            <w:pPr>
              <w:widowControl/>
              <w:jc w:val="left"/>
              <w:rPr>
                <w:rFonts w:hint="eastAsia"/>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马口铁罐罐头无硫化铁污染内容物；</w:t>
            </w:r>
          </w:p>
          <w:p>
            <w:pPr>
              <w:widowControl/>
              <w:jc w:val="left"/>
              <w:rPr>
                <w:rFonts w:hint="eastAsia"/>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杀菌后鱼骨在拇指按压下柔软；</w:t>
            </w:r>
          </w:p>
          <w:p>
            <w:pPr>
              <w:widowControl/>
              <w:jc w:val="left"/>
              <w:rPr>
                <w:rFonts w:hint="default" w:eastAsia="宋体"/>
                <w:color w:val="000000" w:themeColor="text1"/>
                <w:kern w:val="0"/>
                <w:sz w:val="18"/>
                <w:szCs w:val="18"/>
                <w:lang w:val="en-US" w:eastAsia="zh-CN"/>
                <w14:textFill>
                  <w14:solidFill>
                    <w14:schemeClr w14:val="tx1"/>
                  </w14:solidFill>
                </w14:textFill>
              </w:rPr>
            </w:pPr>
            <w:r>
              <w:rPr>
                <w:rFonts w:hint="default" w:eastAsia="宋体"/>
                <w:color w:val="000000" w:themeColor="text1"/>
                <w:kern w:val="0"/>
                <w:sz w:val="18"/>
                <w:szCs w:val="18"/>
                <w:lang w:val="en-US" w:eastAsia="zh-CN"/>
                <w14:textFill>
                  <w14:solidFill>
                    <w14:schemeClr w14:val="tx1"/>
                  </w14:solidFill>
                </w14:textFill>
              </w:rPr>
              <w:t>条装</w:t>
            </w:r>
            <w:r>
              <w:rPr>
                <w:rFonts w:hint="eastAsia"/>
                <w:color w:val="000000" w:themeColor="text1"/>
                <w:kern w:val="0"/>
                <w:sz w:val="18"/>
                <w:szCs w:val="18"/>
                <w:lang w:val="en-US" w:eastAsia="zh-CN"/>
                <w14:textFill>
                  <w14:solidFill>
                    <w14:schemeClr w14:val="tx1"/>
                  </w14:solidFill>
                </w14:textFill>
              </w:rPr>
              <w:t>：</w:t>
            </w:r>
            <w:r>
              <w:rPr>
                <w:rFonts w:hint="default" w:eastAsia="宋体"/>
                <w:color w:val="000000" w:themeColor="text1"/>
                <w:kern w:val="0"/>
                <w:sz w:val="18"/>
                <w:szCs w:val="18"/>
                <w:lang w:val="en-US" w:eastAsia="zh-CN"/>
                <w14:textFill>
                  <w14:solidFill>
                    <w14:schemeClr w14:val="tx1"/>
                  </w14:solidFill>
                </w14:textFill>
              </w:rPr>
              <w:t>鱼体排列整齐，大小较均匀，允许添称小块</w:t>
            </w:r>
            <w:r>
              <w:rPr>
                <w:rFonts w:hint="eastAsia"/>
                <w:color w:val="000000" w:themeColor="text1"/>
                <w:kern w:val="0"/>
                <w:sz w:val="18"/>
                <w:szCs w:val="18"/>
                <w:lang w:val="en-US" w:eastAsia="zh-CN"/>
                <w14:textFill>
                  <w14:solidFill>
                    <w14:schemeClr w14:val="tx1"/>
                  </w14:solidFill>
                </w14:textFill>
              </w:rPr>
              <w:t>，</w:t>
            </w:r>
            <w:r>
              <w:rPr>
                <w:rFonts w:hint="default" w:eastAsia="宋体"/>
                <w:color w:val="000000" w:themeColor="text1"/>
                <w:kern w:val="0"/>
                <w:sz w:val="18"/>
                <w:szCs w:val="18"/>
                <w:lang w:val="en-US" w:eastAsia="zh-CN"/>
                <w14:textFill>
                  <w14:solidFill>
                    <w14:schemeClr w14:val="tx1"/>
                  </w14:solidFill>
                </w14:textFill>
              </w:rPr>
              <w:t>添称用碎鱼块不</w:t>
            </w:r>
            <w:r>
              <w:rPr>
                <w:rFonts w:hint="eastAsia"/>
                <w:color w:val="000000" w:themeColor="text1"/>
                <w:kern w:val="0"/>
                <w:sz w:val="18"/>
                <w:szCs w:val="18"/>
                <w:lang w:val="en-US" w:eastAsia="zh-CN"/>
                <w14:textFill>
                  <w14:solidFill>
                    <w14:schemeClr w14:val="tx1"/>
                  </w14:solidFill>
                </w14:textFill>
              </w:rPr>
              <w:t>应</w:t>
            </w:r>
            <w:r>
              <w:rPr>
                <w:rFonts w:hint="default" w:eastAsia="宋体"/>
                <w:color w:val="000000" w:themeColor="text1"/>
                <w:kern w:val="0"/>
                <w:sz w:val="18"/>
                <w:szCs w:val="18"/>
                <w:lang w:val="en-US" w:eastAsia="zh-CN"/>
                <w14:textFill>
                  <w14:solidFill>
                    <w14:schemeClr w14:val="tx1"/>
                  </w14:solidFill>
                </w14:textFill>
              </w:rPr>
              <w:t>超过净含量的10%</w:t>
            </w:r>
            <w:r>
              <w:rPr>
                <w:rFonts w:hint="eastAsia"/>
                <w:color w:val="000000" w:themeColor="text1"/>
                <w:kern w:val="0"/>
                <w:sz w:val="18"/>
                <w:szCs w:val="18"/>
                <w:lang w:val="en-US" w:eastAsia="zh-CN"/>
                <w14:textFill>
                  <w14:solidFill>
                    <w14:schemeClr w14:val="tx1"/>
                  </w14:solidFill>
                </w14:textFill>
              </w:rPr>
              <w:t>；</w:t>
            </w:r>
          </w:p>
          <w:p>
            <w:pPr>
              <w:widowControl/>
              <w:jc w:val="left"/>
              <w:rPr>
                <w:rFonts w:hint="eastAsia"/>
                <w:color w:val="000000" w:themeColor="text1"/>
                <w:sz w:val="18"/>
                <w:szCs w:val="18"/>
                <w:lang w:val="en-US" w:eastAsia="zh-CN"/>
                <w14:textFill>
                  <w14:solidFill>
                    <w14:schemeClr w14:val="tx1"/>
                  </w14:solidFill>
                </w14:textFill>
              </w:rPr>
            </w:pPr>
            <w:r>
              <w:rPr>
                <w:rFonts w:hint="default" w:eastAsia="宋体"/>
                <w:color w:val="000000" w:themeColor="text1"/>
                <w:kern w:val="0"/>
                <w:sz w:val="18"/>
                <w:szCs w:val="18"/>
                <w:lang w:val="en-US" w:eastAsia="zh-CN"/>
                <w14:textFill>
                  <w14:solidFill>
                    <w14:schemeClr w14:val="tx1"/>
                  </w14:solidFill>
                </w14:textFill>
              </w:rPr>
              <w:t>段装</w:t>
            </w:r>
            <w:r>
              <w:rPr>
                <w:rFonts w:hint="eastAsia"/>
                <w:color w:val="000000" w:themeColor="text1"/>
                <w:kern w:val="0"/>
                <w:sz w:val="18"/>
                <w:szCs w:val="18"/>
                <w:lang w:val="en-US" w:eastAsia="zh-CN"/>
                <w14:textFill>
                  <w14:solidFill>
                    <w14:schemeClr w14:val="tx1"/>
                  </w14:solidFill>
                </w14:textFill>
              </w:rPr>
              <w:t>：</w:t>
            </w:r>
            <w:r>
              <w:rPr>
                <w:rFonts w:hint="default" w:eastAsia="宋体"/>
                <w:color w:val="000000" w:themeColor="text1"/>
                <w:kern w:val="0"/>
                <w:sz w:val="18"/>
                <w:szCs w:val="18"/>
                <w:lang w:val="en-US" w:eastAsia="zh-CN"/>
                <w14:textFill>
                  <w14:solidFill>
                    <w14:schemeClr w14:val="tx1"/>
                  </w14:solidFill>
                </w14:textFill>
              </w:rPr>
              <w:t>鱼体各部位搭配、块形大小较均匀,添称用碎鱼块不</w:t>
            </w:r>
            <w:r>
              <w:rPr>
                <w:rFonts w:hint="eastAsia"/>
                <w:color w:val="000000" w:themeColor="text1"/>
                <w:kern w:val="0"/>
                <w:sz w:val="18"/>
                <w:szCs w:val="18"/>
                <w:lang w:val="en-US" w:eastAsia="zh-CN"/>
                <w14:textFill>
                  <w14:solidFill>
                    <w14:schemeClr w14:val="tx1"/>
                  </w14:solidFill>
                </w14:textFill>
              </w:rPr>
              <w:t>应</w:t>
            </w:r>
            <w:r>
              <w:rPr>
                <w:rFonts w:hint="default" w:eastAsia="宋体"/>
                <w:color w:val="000000" w:themeColor="text1"/>
                <w:kern w:val="0"/>
                <w:sz w:val="18"/>
                <w:szCs w:val="18"/>
                <w:lang w:val="en-US" w:eastAsia="zh-CN"/>
                <w14:textFill>
                  <w14:solidFill>
                    <w14:schemeClr w14:val="tx1"/>
                  </w14:solidFill>
                </w14:textFill>
              </w:rPr>
              <w:t>超过净含量的10%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color w:val="auto"/>
                <w:kern w:val="0"/>
                <w:sz w:val="18"/>
                <w:szCs w:val="18"/>
                <w:lang w:eastAsia="zh-CN"/>
              </w:rPr>
            </w:pPr>
            <w:r>
              <w:rPr>
                <w:rFonts w:hint="default" w:eastAsia="宋体"/>
                <w:color w:val="auto"/>
                <w:kern w:val="0"/>
                <w:sz w:val="18"/>
                <w:szCs w:val="18"/>
                <w:lang w:val="en-US" w:eastAsia="zh-CN"/>
              </w:rPr>
              <w:t>杂质</w:t>
            </w:r>
          </w:p>
        </w:tc>
        <w:tc>
          <w:tcPr>
            <w:tcW w:w="7372" w:type="dxa"/>
            <w:vAlign w:val="center"/>
          </w:tcPr>
          <w:p>
            <w:pPr>
              <w:widowControl/>
              <w:jc w:val="left"/>
              <w:rPr>
                <w:rFonts w:hint="default"/>
                <w:color w:val="auto"/>
                <w:kern w:val="0"/>
                <w:sz w:val="18"/>
                <w:szCs w:val="18"/>
                <w:lang w:val="en-US" w:eastAsia="zh-CN"/>
              </w:rPr>
            </w:pPr>
            <w:r>
              <w:rPr>
                <w:rFonts w:hint="default" w:eastAsia="宋体"/>
                <w:color w:val="auto"/>
                <w:kern w:val="0"/>
                <w:sz w:val="18"/>
                <w:szCs w:val="18"/>
                <w:lang w:val="en-US" w:eastAsia="zh-CN"/>
              </w:rPr>
              <w:t>无外来杂质</w:t>
            </w:r>
          </w:p>
        </w:tc>
      </w:tr>
    </w:tbl>
    <w:p>
      <w:pPr>
        <w:pStyle w:val="119"/>
        <w:spacing w:before="156" w:after="156"/>
        <w:rPr>
          <w:rFonts w:hint="eastAsia"/>
          <w:color w:val="auto"/>
          <w:szCs w:val="21"/>
        </w:rPr>
      </w:pPr>
      <w:r>
        <w:rPr>
          <w:rFonts w:hint="eastAsia"/>
          <w:color w:val="auto"/>
          <w:szCs w:val="21"/>
        </w:rPr>
        <w:t>理化</w:t>
      </w:r>
      <w:r>
        <w:rPr>
          <w:rFonts w:hint="eastAsia"/>
          <w:color w:val="auto"/>
          <w:szCs w:val="21"/>
          <w:lang w:eastAsia="zh-CN"/>
        </w:rPr>
        <w:t>性能</w:t>
      </w:r>
    </w:p>
    <w:p>
      <w:pPr>
        <w:pStyle w:val="23"/>
        <w:rPr>
          <w:rFonts w:hint="default"/>
          <w:color w:val="auto"/>
          <w:szCs w:val="21"/>
          <w:lang w:val="en-US"/>
        </w:rPr>
      </w:pPr>
      <w:r>
        <w:rPr>
          <w:rFonts w:hint="eastAsia"/>
          <w:color w:val="auto"/>
          <w:szCs w:val="21"/>
        </w:rPr>
        <w:t>应符合表2的规定</w:t>
      </w:r>
      <w:r>
        <w:rPr>
          <w:rFonts w:hint="default"/>
          <w:color w:val="auto"/>
          <w:szCs w:val="21"/>
          <w:lang w:val="en-US"/>
        </w:rPr>
        <w:t>.</w:t>
      </w:r>
    </w:p>
    <w:p>
      <w:pPr>
        <w:pStyle w:val="208"/>
        <w:spacing w:before="156" w:after="156"/>
        <w:rPr>
          <w:color w:val="auto"/>
        </w:rPr>
      </w:pPr>
      <w:r>
        <w:rPr>
          <w:rFonts w:hint="eastAsia"/>
          <w:color w:val="auto"/>
          <w:szCs w:val="21"/>
        </w:rPr>
        <w:t>理化</w:t>
      </w:r>
      <w:r>
        <w:rPr>
          <w:rFonts w:hint="eastAsia"/>
          <w:color w:val="auto"/>
          <w:szCs w:val="21"/>
          <w:lang w:eastAsia="zh-CN"/>
        </w:rPr>
        <w:t>性能</w:t>
      </w:r>
      <w:r>
        <w:rPr>
          <w:rFonts w:hint="eastAsia"/>
          <w:color w:val="auto"/>
          <w:szCs w:val="21"/>
        </w:rPr>
        <w:t>指标</w:t>
      </w:r>
    </w:p>
    <w:tbl>
      <w:tblPr>
        <w:tblStyle w:val="17"/>
        <w:tblW w:w="95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7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eastAsia="宋体"/>
                <w:color w:val="auto"/>
                <w:kern w:val="0"/>
                <w:sz w:val="18"/>
                <w:szCs w:val="18"/>
                <w:lang w:eastAsia="zh-CN"/>
              </w:rPr>
            </w:pPr>
            <w:r>
              <w:rPr>
                <w:rFonts w:hint="eastAsia"/>
                <w:color w:val="auto"/>
                <w:kern w:val="0"/>
                <w:sz w:val="18"/>
                <w:szCs w:val="18"/>
                <w:lang w:eastAsia="zh-CN"/>
              </w:rPr>
              <w:t>项目</w:t>
            </w:r>
          </w:p>
        </w:tc>
        <w:tc>
          <w:tcPr>
            <w:tcW w:w="7372" w:type="dxa"/>
            <w:vAlign w:val="center"/>
          </w:tcPr>
          <w:p>
            <w:pPr>
              <w:widowControl/>
              <w:jc w:val="center"/>
              <w:rPr>
                <w:rFonts w:hint="eastAsia" w:eastAsia="宋体"/>
                <w:color w:val="auto"/>
                <w:kern w:val="0"/>
                <w:sz w:val="18"/>
                <w:szCs w:val="18"/>
                <w:lang w:val="en-US" w:eastAsia="zh-CN"/>
              </w:rPr>
            </w:pPr>
            <w:r>
              <w:rPr>
                <w:rFonts w:hint="eastAsia"/>
                <w:color w:val="auto"/>
                <w:kern w:val="0"/>
                <w:sz w:val="18"/>
                <w:szCs w:val="18"/>
                <w:lang w:eastAsia="zh-CN"/>
              </w:rPr>
              <w:t>理化指标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color w:val="000000" w:themeColor="text1"/>
                <w:kern w:val="0"/>
                <w:sz w:val="18"/>
                <w:szCs w:val="18"/>
                <w:lang w:eastAsia="zh-CN"/>
                <w14:textFill>
                  <w14:solidFill>
                    <w14:schemeClr w14:val="tx1"/>
                  </w14:solidFill>
                </w14:textFill>
              </w:rPr>
            </w:pPr>
            <w:r>
              <w:rPr>
                <w:rFonts w:hint="eastAsia"/>
                <w:color w:val="000000" w:themeColor="text1"/>
                <w:kern w:val="0"/>
                <w:sz w:val="18"/>
                <w:szCs w:val="18"/>
                <w:lang w:eastAsia="zh-CN"/>
                <w14:textFill>
                  <w14:solidFill>
                    <w14:schemeClr w14:val="tx1"/>
                  </w14:solidFill>
                </w14:textFill>
              </w:rPr>
              <w:t>固形物含量</w:t>
            </w:r>
          </w:p>
        </w:tc>
        <w:tc>
          <w:tcPr>
            <w:tcW w:w="7372" w:type="dxa"/>
            <w:vAlign w:val="center"/>
          </w:tcPr>
          <w:p>
            <w:pPr>
              <w:widowControl/>
              <w:jc w:val="left"/>
              <w:rPr>
                <w:rFonts w:hint="default"/>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color w:val="000000" w:themeColor="text1"/>
                <w:kern w:val="0"/>
                <w:sz w:val="18"/>
                <w:szCs w:val="18"/>
                <w:lang w:val="en-US" w:eastAsia="zh-CN"/>
                <w14:textFill>
                  <w14:solidFill>
                    <w14:schemeClr w14:val="tx1"/>
                  </w14:solidFill>
                </w14:textFill>
              </w:rPr>
              <w:t>9</w:t>
            </w:r>
            <w:r>
              <w:rPr>
                <w:rFonts w:hint="default"/>
                <w:color w:val="000000" w:themeColor="text1"/>
                <w:kern w:val="0"/>
                <w:sz w:val="18"/>
                <w:szCs w:val="18"/>
                <w:lang w:val="en-US" w:eastAsia="zh-CN"/>
                <w14:textFill>
                  <w14:solidFill>
                    <w14:schemeClr w14:val="tx1"/>
                  </w14:solidFill>
                </w14:textFill>
              </w:rPr>
              <w:t>3</w:t>
            </w:r>
            <w:r>
              <w:rPr>
                <w:rFonts w:hint="eastAsia"/>
                <w:color w:val="000000" w:themeColor="text1"/>
                <w:kern w:val="0"/>
                <w:sz w:val="18"/>
                <w:szCs w:val="18"/>
                <w:lang w:val="en-US" w:eastAsia="zh-CN"/>
                <w14:textFill>
                  <w14:solidFill>
                    <w14:schemeClr w14:val="tx1"/>
                  </w14:solidFill>
                </w14:textFill>
              </w:rPr>
              <w:t>%；</w:t>
            </w:r>
            <w:r>
              <w:rPr>
                <w:rFonts w:hint="eastAsia"/>
                <w:color w:val="000000" w:themeColor="text1"/>
                <w:kern w:val="0"/>
                <w:sz w:val="18"/>
                <w:szCs w:val="18"/>
                <w:lang w:eastAsia="zh-CN"/>
                <w14:textFill>
                  <w14:solidFill>
                    <w14:schemeClr w14:val="tx1"/>
                  </w14:solidFill>
                </w14:textFill>
              </w:rPr>
              <w:t>其中鲮鱼含量</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default"/>
                <w:color w:val="000000" w:themeColor="text1"/>
                <w:kern w:val="0"/>
                <w:sz w:val="18"/>
                <w:szCs w:val="18"/>
                <w:lang w:val="en-US" w:eastAsia="zh-CN"/>
                <w14:textFill>
                  <w14:solidFill>
                    <w14:schemeClr w14:val="tx1"/>
                  </w14:solidFill>
                </w14:textFill>
              </w:rPr>
              <w:t>5</w:t>
            </w:r>
            <w:r>
              <w:rPr>
                <w:rFonts w:hint="eastAsia"/>
                <w:color w:val="000000" w:themeColor="text1"/>
                <w:kern w:val="0"/>
                <w:sz w:val="18"/>
                <w:szCs w:val="18"/>
                <w:lang w:eastAsia="zh-CN"/>
                <w14:textFill>
                  <w14:solidFill>
                    <w14:schemeClr w14:val="tx1"/>
                  </w14:solidFill>
                </w14:textFill>
              </w:rPr>
              <w:t>0%，豆豉含量</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color w:val="000000" w:themeColor="text1"/>
                <w:kern w:val="0"/>
                <w:sz w:val="18"/>
                <w:szCs w:val="18"/>
                <w:lang w:eastAsia="zh-CN"/>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color w:val="000000" w:themeColor="text1"/>
                <w:kern w:val="0"/>
                <w:sz w:val="18"/>
                <w:szCs w:val="18"/>
                <w:lang w:eastAsia="zh-CN"/>
                <w14:textFill>
                  <w14:solidFill>
                    <w14:schemeClr w14:val="tx1"/>
                  </w14:solidFill>
                </w14:textFill>
              </w:rPr>
            </w:pPr>
            <w:r>
              <w:rPr>
                <w:rFonts w:hint="eastAsia"/>
                <w:color w:val="000000" w:themeColor="text1"/>
                <w:kern w:val="0"/>
                <w:sz w:val="18"/>
                <w:szCs w:val="18"/>
                <w:lang w:eastAsia="zh-CN"/>
                <w14:textFill>
                  <w14:solidFill>
                    <w14:schemeClr w14:val="tx1"/>
                  </w14:solidFill>
                </w14:textFill>
              </w:rPr>
              <w:t>氯化钠含量</w:t>
            </w:r>
          </w:p>
        </w:tc>
        <w:tc>
          <w:tcPr>
            <w:tcW w:w="7372" w:type="dxa"/>
            <w:vAlign w:val="center"/>
          </w:tcPr>
          <w:p>
            <w:pPr>
              <w:widowControl/>
              <w:jc w:val="left"/>
              <w:rPr>
                <w:rFonts w:hint="default"/>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w:t>
            </w:r>
            <w:r>
              <w:rPr>
                <w:rFonts w:hint="default"/>
                <w:color w:val="000000" w:themeColor="text1"/>
                <w:kern w:val="0"/>
                <w:sz w:val="18"/>
                <w:szCs w:val="18"/>
                <w:lang w:val="en-US" w:eastAsia="zh-CN"/>
                <w14:textFill>
                  <w14:solidFill>
                    <w14:schemeClr w14:val="tx1"/>
                  </w14:solidFill>
                </w14:textFill>
              </w:rPr>
              <w:t>5</w:t>
            </w:r>
            <w:r>
              <w:rPr>
                <w:rFonts w:hint="eastAsia"/>
                <w:color w:val="000000" w:themeColor="text1"/>
                <w:kern w:val="0"/>
                <w:sz w:val="18"/>
                <w:szCs w:val="18"/>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177" w:type="dxa"/>
            <w:shd w:val="clear" w:color="auto" w:fill="auto"/>
            <w:vAlign w:val="center"/>
          </w:tcPr>
          <w:p>
            <w:pPr>
              <w:widowControl/>
              <w:jc w:val="center"/>
              <w:rPr>
                <w:rFonts w:hint="eastAsia" w:ascii="宋体" w:hAnsi="Times New Roman" w:eastAsia="宋体" w:cstheme="minorBidi"/>
                <w:color w:val="000000" w:themeColor="text1"/>
                <w:kern w:val="0"/>
                <w:sz w:val="18"/>
                <w:szCs w:val="18"/>
                <w:lang w:val="en-US" w:eastAsia="zh-CN" w:bidi="ar-SA"/>
                <w14:textFill>
                  <w14:solidFill>
                    <w14:schemeClr w14:val="tx1"/>
                  </w14:solidFill>
                </w14:textFill>
              </w:rPr>
            </w:pPr>
            <w:r>
              <w:rPr>
                <w:rFonts w:hint="eastAsia"/>
                <w:color w:val="000000" w:themeColor="text1"/>
                <w:kern w:val="0"/>
                <w:sz w:val="18"/>
                <w:szCs w:val="18"/>
                <w:lang w:eastAsia="zh-CN"/>
                <w14:textFill>
                  <w14:solidFill>
                    <w14:schemeClr w14:val="tx1"/>
                  </w14:solidFill>
                </w14:textFill>
              </w:rPr>
              <w:t>亚硝酸盐含量</w:t>
            </w:r>
          </w:p>
        </w:tc>
        <w:tc>
          <w:tcPr>
            <w:tcW w:w="7372" w:type="dxa"/>
            <w:vAlign w:val="center"/>
          </w:tcPr>
          <w:p>
            <w:pPr>
              <w:widowControl/>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w:t>
            </w:r>
            <w:r>
              <w:rPr>
                <w:rFonts w:hint="eastAsia" w:hAnsi="宋体" w:cs="宋体"/>
                <w:color w:val="000000" w:themeColor="text1"/>
                <w:kern w:val="0"/>
                <w:sz w:val="18"/>
                <w:szCs w:val="18"/>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549" w:type="dxa"/>
            <w:gridSpan w:val="2"/>
            <w:shd w:val="clear" w:color="auto" w:fill="auto"/>
            <w:vAlign w:val="center"/>
          </w:tcPr>
          <w:p>
            <w:pPr>
              <w:widowControl/>
              <w:ind w:firstLine="360" w:firstLineChars="200"/>
              <w:jc w:val="left"/>
              <w:rPr>
                <w:rFonts w:hint="default"/>
                <w:color w:val="auto"/>
                <w:kern w:val="0"/>
                <w:sz w:val="18"/>
                <w:szCs w:val="18"/>
                <w:lang w:val="en-US" w:eastAsia="zh-CN"/>
              </w:rPr>
            </w:pPr>
            <w:r>
              <w:rPr>
                <w:rFonts w:hint="eastAsia" w:ascii="黑体" w:hAnsi="黑体" w:eastAsia="黑体" w:cs="黑体"/>
                <w:color w:val="auto"/>
                <w:kern w:val="0"/>
                <w:sz w:val="18"/>
                <w:szCs w:val="18"/>
                <w:lang w:val="en-US" w:eastAsia="zh-CN"/>
              </w:rPr>
              <w:t>注：</w:t>
            </w:r>
            <w:r>
              <w:rPr>
                <w:rFonts w:hint="eastAsia"/>
                <w:color w:val="auto"/>
                <w:kern w:val="0"/>
                <w:sz w:val="18"/>
                <w:szCs w:val="18"/>
                <w:lang w:val="en-US" w:eastAsia="zh-CN"/>
              </w:rPr>
              <w:t>鲮鱼含量应大于其他任一固形物的含量。</w:t>
            </w:r>
          </w:p>
        </w:tc>
      </w:tr>
    </w:tbl>
    <w:p>
      <w:pPr>
        <w:pStyle w:val="119"/>
        <w:spacing w:before="156" w:after="156"/>
        <w:rPr>
          <w:rFonts w:hint="eastAsia"/>
          <w:color w:val="auto"/>
          <w:szCs w:val="21"/>
        </w:rPr>
      </w:pPr>
      <w:r>
        <w:rPr>
          <w:rFonts w:hint="eastAsia"/>
          <w:color w:val="auto"/>
          <w:szCs w:val="21"/>
        </w:rPr>
        <w:t>净含量</w:t>
      </w:r>
    </w:p>
    <w:p>
      <w:pPr>
        <w:pStyle w:val="23"/>
        <w:rPr>
          <w:rFonts w:hint="eastAsia"/>
          <w:color w:val="auto"/>
          <w:szCs w:val="21"/>
        </w:rPr>
      </w:pPr>
      <w:r>
        <w:rPr>
          <w:rFonts w:hint="eastAsia"/>
          <w:color w:val="auto"/>
          <w:szCs w:val="21"/>
        </w:rPr>
        <w:t>应符合国家质量监督检验检疫总局令(2005)第75号的规定</w:t>
      </w:r>
      <w:r>
        <w:rPr>
          <w:rFonts w:hint="eastAsia"/>
          <w:color w:val="auto"/>
          <w:szCs w:val="21"/>
          <w:lang w:eastAsia="zh-CN"/>
        </w:rPr>
        <w:t>，且</w:t>
      </w:r>
      <w:r>
        <w:rPr>
          <w:rFonts w:hint="eastAsia"/>
          <w:color w:val="auto"/>
          <w:szCs w:val="21"/>
        </w:rPr>
        <w:t>每批产品平均净含量不低于标示值</w:t>
      </w:r>
      <w:r>
        <w:rPr>
          <w:rFonts w:hint="eastAsia"/>
          <w:color w:val="auto"/>
          <w:szCs w:val="21"/>
          <w:lang w:eastAsia="zh-CN"/>
        </w:rPr>
        <w:t>。</w:t>
      </w:r>
    </w:p>
    <w:p>
      <w:pPr>
        <w:pStyle w:val="119"/>
        <w:spacing w:before="156" w:after="156"/>
        <w:rPr>
          <w:rFonts w:hint="eastAsia" w:eastAsia="宋体" w:cs="Times New Roman"/>
          <w:color w:val="auto"/>
          <w:szCs w:val="21"/>
          <w:lang w:eastAsia="zh-CN"/>
        </w:rPr>
      </w:pPr>
      <w:r>
        <w:rPr>
          <w:rFonts w:hint="eastAsia" w:cs="Times New Roman"/>
          <w:color w:val="auto"/>
          <w:szCs w:val="21"/>
          <w:lang w:eastAsia="zh-CN"/>
        </w:rPr>
        <w:t>安全卫生</w:t>
      </w:r>
    </w:p>
    <w:p>
      <w:pPr>
        <w:pStyle w:val="121"/>
        <w:spacing w:before="156" w:after="156"/>
        <w:rPr>
          <w:rFonts w:hint="eastAsia" w:cs="Times New Roman"/>
          <w:color w:val="auto"/>
          <w:szCs w:val="21"/>
          <w:lang w:eastAsia="zh-CN"/>
        </w:rPr>
      </w:pPr>
      <w:r>
        <w:rPr>
          <w:rFonts w:hint="eastAsia" w:cs="Times New Roman"/>
          <w:color w:val="auto"/>
          <w:szCs w:val="21"/>
          <w:lang w:eastAsia="zh-CN"/>
        </w:rPr>
        <w:t>食品安全</w:t>
      </w:r>
    </w:p>
    <w:p>
      <w:pPr>
        <w:pStyle w:val="23"/>
        <w:rPr>
          <w:rFonts w:hint="eastAsia" w:cs="Times New Roman"/>
          <w:color w:val="auto"/>
          <w:szCs w:val="21"/>
          <w:lang w:eastAsia="zh-CN"/>
        </w:rPr>
      </w:pPr>
      <w:r>
        <w:rPr>
          <w:rFonts w:hint="eastAsia" w:cs="Times New Roman"/>
          <w:color w:val="auto"/>
          <w:szCs w:val="21"/>
          <w:lang w:eastAsia="zh-CN"/>
        </w:rPr>
        <w:t>应符合</w:t>
      </w:r>
      <w:r>
        <w:rPr>
          <w:rFonts w:hint="eastAsia" w:cs="Times New Roman"/>
          <w:color w:val="auto"/>
          <w:szCs w:val="21"/>
        </w:rPr>
        <w:t>GB 7098</w:t>
      </w:r>
      <w:r>
        <w:rPr>
          <w:rFonts w:hint="eastAsia" w:cs="Times New Roman"/>
          <w:color w:val="auto"/>
          <w:szCs w:val="21"/>
          <w:lang w:eastAsia="zh-CN"/>
        </w:rPr>
        <w:t>和表</w:t>
      </w:r>
      <w:r>
        <w:rPr>
          <w:rFonts w:hint="eastAsia" w:cs="Times New Roman"/>
          <w:color w:val="auto"/>
          <w:szCs w:val="21"/>
          <w:lang w:val="en-US" w:eastAsia="zh-CN"/>
        </w:rPr>
        <w:t>3</w:t>
      </w:r>
      <w:r>
        <w:rPr>
          <w:rFonts w:hint="eastAsia" w:cs="Times New Roman"/>
          <w:color w:val="auto"/>
          <w:szCs w:val="21"/>
          <w:lang w:eastAsia="zh-CN"/>
        </w:rPr>
        <w:t>的要求。</w:t>
      </w:r>
    </w:p>
    <w:p>
      <w:pPr>
        <w:pStyle w:val="208"/>
        <w:spacing w:before="156" w:after="156"/>
        <w:rPr>
          <w:color w:val="auto"/>
        </w:rPr>
      </w:pPr>
      <w:r>
        <w:rPr>
          <w:rFonts w:hint="eastAsia"/>
          <w:color w:val="auto"/>
          <w:szCs w:val="21"/>
          <w:lang w:eastAsia="zh-CN"/>
        </w:rPr>
        <w:t>污染物和渔药残留限量</w:t>
      </w:r>
    </w:p>
    <w:p>
      <w:pPr>
        <w:pStyle w:val="23"/>
        <w:jc w:val="right"/>
        <w:rPr>
          <w:rFonts w:hint="eastAsia" w:eastAsia="宋体"/>
          <w:sz w:val="18"/>
          <w:szCs w:val="18"/>
          <w:lang w:eastAsia="zh-CN"/>
        </w:rPr>
      </w:pPr>
      <w:r>
        <w:rPr>
          <w:rFonts w:hint="eastAsia"/>
          <w:sz w:val="18"/>
          <w:szCs w:val="18"/>
          <w:lang w:eastAsia="zh-CN"/>
        </w:rPr>
        <w:t>单位为毫克每千克</w:t>
      </w:r>
    </w:p>
    <w:tbl>
      <w:tblPr>
        <w:tblStyle w:val="17"/>
        <w:tblW w:w="95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20"/>
        <w:gridCol w:w="45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20" w:type="dxa"/>
            <w:shd w:val="clear" w:color="auto" w:fill="auto"/>
            <w:vAlign w:val="center"/>
          </w:tcPr>
          <w:p>
            <w:pPr>
              <w:widowControl/>
              <w:jc w:val="center"/>
              <w:rPr>
                <w:rFonts w:hint="eastAsia" w:eastAsia="宋体"/>
                <w:color w:val="auto"/>
                <w:kern w:val="0"/>
                <w:sz w:val="18"/>
                <w:szCs w:val="18"/>
                <w:lang w:eastAsia="zh-CN"/>
              </w:rPr>
            </w:pPr>
            <w:r>
              <w:rPr>
                <w:rFonts w:hint="eastAsia"/>
                <w:color w:val="auto"/>
                <w:kern w:val="0"/>
                <w:sz w:val="18"/>
                <w:szCs w:val="18"/>
                <w:lang w:eastAsia="zh-CN"/>
              </w:rPr>
              <w:t>项目</w:t>
            </w:r>
          </w:p>
        </w:tc>
        <w:tc>
          <w:tcPr>
            <w:tcW w:w="4529" w:type="dxa"/>
            <w:vAlign w:val="center"/>
          </w:tcPr>
          <w:p>
            <w:pPr>
              <w:widowControl/>
              <w:jc w:val="center"/>
              <w:rPr>
                <w:rFonts w:hint="eastAsia" w:eastAsia="宋体"/>
                <w:color w:val="auto"/>
                <w:kern w:val="0"/>
                <w:sz w:val="18"/>
                <w:szCs w:val="18"/>
                <w:lang w:val="en-US" w:eastAsia="zh-CN"/>
              </w:rPr>
            </w:pPr>
            <w:r>
              <w:rPr>
                <w:rFonts w:hint="eastAsia"/>
                <w:color w:val="auto"/>
                <w:kern w:val="0"/>
                <w:sz w:val="18"/>
                <w:szCs w:val="18"/>
                <w:lang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20" w:type="dxa"/>
            <w:shd w:val="clear" w:color="auto" w:fill="auto"/>
            <w:vAlign w:val="center"/>
          </w:tcPr>
          <w:p>
            <w:pPr>
              <w:widowControl/>
              <w:jc w:val="left"/>
              <w:rPr>
                <w:rFonts w:hint="eastAsia"/>
                <w:color w:val="auto"/>
                <w:kern w:val="0"/>
                <w:sz w:val="18"/>
                <w:szCs w:val="18"/>
                <w:lang w:eastAsia="zh-CN"/>
              </w:rPr>
            </w:pPr>
            <w:r>
              <w:rPr>
                <w:rFonts w:hint="eastAsia"/>
                <w:color w:val="auto"/>
                <w:kern w:val="0"/>
                <w:sz w:val="18"/>
                <w:szCs w:val="18"/>
                <w:lang w:eastAsia="zh-CN"/>
              </w:rPr>
              <w:t>锡</w:t>
            </w:r>
            <w:r>
              <w:rPr>
                <w:rFonts w:hint="default"/>
                <w:color w:val="auto"/>
                <w:kern w:val="0"/>
                <w:sz w:val="18"/>
                <w:szCs w:val="18"/>
                <w:vertAlign w:val="superscript"/>
                <w:lang w:val="en-US" w:eastAsia="zh-CN"/>
              </w:rPr>
              <w:t>a</w:t>
            </w:r>
            <w:r>
              <w:rPr>
                <w:rFonts w:hint="eastAsia"/>
                <w:color w:val="auto"/>
                <w:kern w:val="0"/>
                <w:sz w:val="18"/>
                <w:szCs w:val="18"/>
                <w:lang w:eastAsia="zh-CN"/>
              </w:rPr>
              <w:t>（镀锡罐头）</w:t>
            </w:r>
          </w:p>
        </w:tc>
        <w:tc>
          <w:tcPr>
            <w:tcW w:w="4529" w:type="dxa"/>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default" w:hAnsi="宋体" w:cs="宋体"/>
                <w:color w:val="auto"/>
                <w:kern w:val="0"/>
                <w:sz w:val="18"/>
                <w:szCs w:val="18"/>
                <w:lang w:val="en-US" w:eastAsia="zh-CN"/>
              </w:rPr>
              <w:t>20</w:t>
            </w:r>
            <w:r>
              <w:rPr>
                <w:rFonts w:hint="eastAsia" w:hAnsi="宋体" w:cs="宋体"/>
                <w:color w:val="auto"/>
                <w:kern w:val="0"/>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20" w:type="dxa"/>
            <w:shd w:val="clear" w:color="auto" w:fill="auto"/>
            <w:vAlign w:val="center"/>
          </w:tcPr>
          <w:p>
            <w:pPr>
              <w:widowControl/>
              <w:jc w:val="left"/>
              <w:rPr>
                <w:rFonts w:hint="default"/>
                <w:color w:val="auto"/>
                <w:kern w:val="0"/>
                <w:sz w:val="18"/>
                <w:szCs w:val="18"/>
                <w:lang w:val="en-US" w:eastAsia="zh-CN"/>
              </w:rPr>
            </w:pPr>
            <w:r>
              <w:rPr>
                <w:rFonts w:hint="eastAsia"/>
                <w:color w:val="auto"/>
                <w:kern w:val="0"/>
                <w:sz w:val="18"/>
                <w:szCs w:val="18"/>
                <w:lang w:eastAsia="zh-CN"/>
              </w:rPr>
              <w:t>土霉素、金霉素、四环素（以总量计）</w:t>
            </w:r>
            <w:r>
              <w:rPr>
                <w:rFonts w:hint="default"/>
                <w:color w:val="auto"/>
                <w:kern w:val="0"/>
                <w:sz w:val="18"/>
                <w:szCs w:val="18"/>
                <w:vertAlign w:val="superscript"/>
                <w:lang w:val="en-US" w:eastAsia="zh-CN"/>
              </w:rPr>
              <w:t>b</w:t>
            </w:r>
          </w:p>
        </w:tc>
        <w:tc>
          <w:tcPr>
            <w:tcW w:w="4529" w:type="dxa"/>
            <w:vAlign w:val="center"/>
          </w:tcPr>
          <w:p>
            <w:pPr>
              <w:widowControl/>
              <w:jc w:val="left"/>
              <w:rPr>
                <w:rFonts w:hint="default"/>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color w:val="auto"/>
                <w:kern w:val="0"/>
                <w:sz w:val="18"/>
                <w:szCs w:val="18"/>
                <w:lang w:val="en-US" w:eastAsia="zh-CN"/>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549" w:type="dxa"/>
            <w:gridSpan w:val="2"/>
            <w:shd w:val="clear" w:color="auto" w:fill="auto"/>
            <w:vAlign w:val="center"/>
          </w:tcPr>
          <w:p>
            <w:pPr>
              <w:widowControl/>
              <w:jc w:val="left"/>
              <w:rPr>
                <w:rFonts w:hint="eastAsia" w:hAnsi="宋体" w:cs="宋体"/>
                <w:color w:val="auto"/>
                <w:kern w:val="0"/>
                <w:sz w:val="18"/>
                <w:szCs w:val="18"/>
                <w:lang w:val="en-US" w:eastAsia="zh-CN"/>
              </w:rPr>
            </w:pPr>
            <w:r>
              <w:rPr>
                <w:rFonts w:hint="default" w:hAnsi="宋体" w:cs="宋体"/>
                <w:color w:val="auto"/>
                <w:kern w:val="0"/>
                <w:sz w:val="18"/>
                <w:szCs w:val="18"/>
                <w:lang w:val="en-US" w:eastAsia="zh-CN"/>
              </w:rPr>
              <w:t xml:space="preserve">   </w:t>
            </w:r>
            <w:r>
              <w:rPr>
                <w:rFonts w:hint="default" w:hAnsi="宋体" w:cs="宋体"/>
                <w:color w:val="auto"/>
                <w:kern w:val="0"/>
                <w:sz w:val="18"/>
                <w:szCs w:val="18"/>
                <w:vertAlign w:val="superscript"/>
                <w:lang w:val="en-US" w:eastAsia="zh-CN"/>
              </w:rPr>
              <w:t>a</w:t>
            </w:r>
            <w:r>
              <w:rPr>
                <w:rFonts w:hint="default" w:hAnsi="宋体" w:cs="宋体"/>
                <w:color w:val="auto"/>
                <w:kern w:val="0"/>
                <w:sz w:val="18"/>
                <w:szCs w:val="18"/>
                <w:lang w:val="en-US" w:eastAsia="zh-CN"/>
              </w:rPr>
              <w:t xml:space="preserve"> </w:t>
            </w:r>
            <w:r>
              <w:rPr>
                <w:rFonts w:hint="eastAsia" w:hAnsi="宋体" w:cs="宋体"/>
                <w:color w:val="auto"/>
                <w:kern w:val="0"/>
                <w:sz w:val="18"/>
                <w:szCs w:val="18"/>
                <w:lang w:val="en-US" w:eastAsia="zh-CN"/>
              </w:rPr>
              <w:t>仅适用于镀锡罐头产品。</w:t>
            </w:r>
          </w:p>
          <w:p>
            <w:pPr>
              <w:widowControl/>
              <w:jc w:val="left"/>
              <w:rPr>
                <w:rFonts w:hint="default" w:hAnsi="宋体" w:eastAsia="宋体" w:cs="宋体"/>
                <w:color w:val="auto"/>
                <w:kern w:val="0"/>
                <w:sz w:val="18"/>
                <w:szCs w:val="18"/>
                <w:lang w:val="en-US" w:eastAsia="zh-CN"/>
              </w:rPr>
            </w:pPr>
            <w:r>
              <w:rPr>
                <w:rFonts w:hint="eastAsia" w:hAnsi="宋体" w:cs="宋体"/>
                <w:color w:val="auto"/>
                <w:kern w:val="0"/>
                <w:sz w:val="18"/>
                <w:szCs w:val="18"/>
                <w:lang w:val="en-US" w:eastAsia="zh-CN"/>
              </w:rPr>
              <w:t xml:space="preserve">   </w:t>
            </w:r>
            <w:r>
              <w:rPr>
                <w:rFonts w:hint="default" w:hAnsi="宋体" w:cs="宋体"/>
                <w:color w:val="auto"/>
                <w:kern w:val="0"/>
                <w:sz w:val="18"/>
                <w:szCs w:val="18"/>
                <w:vertAlign w:val="superscript"/>
                <w:lang w:val="en-US" w:eastAsia="zh-CN"/>
              </w:rPr>
              <w:t>b</w:t>
            </w:r>
            <w:r>
              <w:rPr>
                <w:rFonts w:hint="eastAsia" w:hAnsi="宋体" w:cs="宋体"/>
                <w:color w:val="auto"/>
                <w:kern w:val="0"/>
                <w:sz w:val="18"/>
                <w:szCs w:val="18"/>
                <w:lang w:val="en-US" w:eastAsia="zh-CN"/>
              </w:rPr>
              <w:t xml:space="preserve"> 适用于以养殖的海水、淡水鱼为原料制成的罐头。</w:t>
            </w:r>
          </w:p>
        </w:tc>
      </w:tr>
    </w:tbl>
    <w:p>
      <w:pPr>
        <w:pStyle w:val="121"/>
        <w:spacing w:before="156" w:after="156"/>
        <w:rPr>
          <w:rFonts w:hint="eastAsia" w:cs="Times New Roman"/>
          <w:color w:val="auto"/>
          <w:szCs w:val="21"/>
          <w:lang w:eastAsia="zh-CN"/>
        </w:rPr>
      </w:pPr>
      <w:r>
        <w:rPr>
          <w:rFonts w:hint="eastAsia" w:cs="Times New Roman"/>
          <w:color w:val="auto"/>
          <w:szCs w:val="21"/>
          <w:lang w:eastAsia="zh-CN"/>
        </w:rPr>
        <w:t>生产加工过程卫生</w:t>
      </w:r>
    </w:p>
    <w:p>
      <w:pPr>
        <w:pStyle w:val="23"/>
        <w:rPr>
          <w:rFonts w:hint="eastAsia" w:cs="Times New Roman"/>
          <w:color w:val="auto"/>
          <w:szCs w:val="21"/>
          <w:lang w:eastAsia="zh-CN"/>
        </w:rPr>
      </w:pPr>
      <w:r>
        <w:rPr>
          <w:rFonts w:hint="eastAsia" w:cs="Times New Roman"/>
          <w:color w:val="auto"/>
          <w:szCs w:val="21"/>
          <w:lang w:eastAsia="zh-CN"/>
        </w:rPr>
        <w:t>应符合GB 1488</w:t>
      </w:r>
      <w:r>
        <w:rPr>
          <w:rFonts w:hint="default" w:cs="Times New Roman"/>
          <w:color w:val="auto"/>
          <w:szCs w:val="21"/>
          <w:lang w:val="en-US" w:eastAsia="zh-CN"/>
        </w:rPr>
        <w:t>1</w:t>
      </w:r>
      <w:r>
        <w:rPr>
          <w:rFonts w:hint="eastAsia" w:cs="Times New Roman"/>
          <w:color w:val="auto"/>
          <w:szCs w:val="21"/>
          <w:lang w:eastAsia="zh-CN"/>
        </w:rPr>
        <w:t>的要求。</w:t>
      </w:r>
    </w:p>
    <w:p>
      <w:pPr>
        <w:pStyle w:val="117"/>
        <w:spacing w:before="312" w:after="312"/>
        <w:rPr>
          <w:rFonts w:hint="eastAsia"/>
          <w:color w:val="auto"/>
          <w:szCs w:val="21"/>
        </w:rPr>
      </w:pPr>
      <w:r>
        <w:rPr>
          <w:rFonts w:hint="eastAsia"/>
          <w:color w:val="auto"/>
          <w:szCs w:val="21"/>
        </w:rPr>
        <w:t>试验方法</w:t>
      </w:r>
    </w:p>
    <w:p>
      <w:pPr>
        <w:pStyle w:val="119"/>
        <w:spacing w:before="156" w:after="156"/>
        <w:rPr>
          <w:rFonts w:hint="eastAsia"/>
          <w:color w:val="auto"/>
          <w:szCs w:val="21"/>
        </w:rPr>
      </w:pPr>
      <w:r>
        <w:rPr>
          <w:rFonts w:hint="eastAsia"/>
          <w:color w:val="auto"/>
          <w:szCs w:val="21"/>
        </w:rPr>
        <w:t>感官要求、净含量、固形物含量</w:t>
      </w:r>
    </w:p>
    <w:p>
      <w:pPr>
        <w:pStyle w:val="23"/>
        <w:rPr>
          <w:rFonts w:hint="eastAsia"/>
          <w:color w:val="auto"/>
          <w:szCs w:val="21"/>
        </w:rPr>
      </w:pPr>
      <w:r>
        <w:rPr>
          <w:rFonts w:hint="eastAsia"/>
          <w:color w:val="auto"/>
          <w:szCs w:val="21"/>
        </w:rPr>
        <w:t>按GB/T</w:t>
      </w:r>
      <w:r>
        <w:rPr>
          <w:rFonts w:hint="eastAsia"/>
          <w:color w:val="auto"/>
          <w:szCs w:val="21"/>
          <w:lang w:val="en-US" w:eastAsia="zh-CN"/>
        </w:rPr>
        <w:t xml:space="preserve"> </w:t>
      </w:r>
      <w:r>
        <w:rPr>
          <w:rFonts w:hint="eastAsia"/>
          <w:color w:val="auto"/>
          <w:szCs w:val="21"/>
        </w:rPr>
        <w:t>10786规定的方法检验。</w:t>
      </w:r>
    </w:p>
    <w:p>
      <w:pPr>
        <w:pStyle w:val="119"/>
        <w:spacing w:before="156" w:after="156"/>
        <w:rPr>
          <w:rFonts w:hint="eastAsia"/>
          <w:color w:val="auto"/>
          <w:szCs w:val="21"/>
        </w:rPr>
      </w:pPr>
      <w:r>
        <w:rPr>
          <w:rFonts w:hint="eastAsia"/>
          <w:color w:val="auto"/>
          <w:szCs w:val="21"/>
        </w:rPr>
        <w:t>氯化钠含量</w:t>
      </w:r>
    </w:p>
    <w:p>
      <w:pPr>
        <w:pStyle w:val="23"/>
        <w:rPr>
          <w:rFonts w:hint="eastAsia" w:cs="Times New Roman"/>
          <w:color w:val="auto"/>
          <w:szCs w:val="21"/>
          <w:lang w:val="en-US" w:eastAsia="zh-CN"/>
        </w:rPr>
      </w:pPr>
      <w:r>
        <w:rPr>
          <w:rFonts w:hint="eastAsia" w:cs="Times New Roman"/>
          <w:color w:val="auto"/>
          <w:szCs w:val="21"/>
          <w:lang w:eastAsia="zh-CN"/>
        </w:rPr>
        <w:t>按</w:t>
      </w:r>
      <w:r>
        <w:rPr>
          <w:rFonts w:hint="eastAsia" w:cs="Times New Roman"/>
          <w:color w:val="auto"/>
          <w:szCs w:val="21"/>
        </w:rPr>
        <w:t>GB</w:t>
      </w:r>
      <w:r>
        <w:rPr>
          <w:rFonts w:hint="default" w:cs="Times New Roman"/>
          <w:color w:val="auto"/>
          <w:szCs w:val="21"/>
          <w:lang w:val="en-US"/>
        </w:rPr>
        <w:t>/</w:t>
      </w:r>
      <w:r>
        <w:rPr>
          <w:rFonts w:hint="eastAsia" w:cs="Times New Roman"/>
          <w:color w:val="auto"/>
          <w:szCs w:val="21"/>
        </w:rPr>
        <w:t>T 24402-2021</w:t>
      </w:r>
      <w:r>
        <w:rPr>
          <w:rFonts w:hint="eastAsia" w:cs="Times New Roman"/>
          <w:color w:val="auto"/>
          <w:szCs w:val="21"/>
          <w:lang w:eastAsia="zh-CN"/>
        </w:rPr>
        <w:t>中</w:t>
      </w:r>
      <w:r>
        <w:rPr>
          <w:rFonts w:hint="eastAsia" w:cs="Times New Roman"/>
          <w:color w:val="auto"/>
          <w:szCs w:val="21"/>
          <w:lang w:val="en-US" w:eastAsia="zh-CN"/>
        </w:rPr>
        <w:t>5.2规定的方法检验。</w:t>
      </w:r>
    </w:p>
    <w:p>
      <w:pPr>
        <w:pStyle w:val="119"/>
        <w:spacing w:before="156" w:after="156"/>
        <w:rPr>
          <w:rFonts w:hint="default" w:cs="Times New Roman"/>
          <w:color w:val="auto"/>
          <w:szCs w:val="21"/>
          <w:lang w:val="en-US" w:eastAsia="zh-CN"/>
        </w:rPr>
      </w:pPr>
      <w:r>
        <w:rPr>
          <w:rFonts w:hint="default" w:cs="Times New Roman"/>
          <w:color w:val="auto"/>
          <w:szCs w:val="21"/>
          <w:lang w:val="en-US" w:eastAsia="zh-CN"/>
        </w:rPr>
        <w:t>净含量</w:t>
      </w:r>
    </w:p>
    <w:p>
      <w:pPr>
        <w:pStyle w:val="23"/>
        <w:rPr>
          <w:rFonts w:hint="default" w:cs="Times New Roman"/>
          <w:color w:val="auto"/>
          <w:szCs w:val="21"/>
          <w:lang w:val="en-US" w:eastAsia="zh-CN"/>
        </w:rPr>
      </w:pPr>
      <w:r>
        <w:rPr>
          <w:rFonts w:hint="default" w:cs="Times New Roman"/>
          <w:color w:val="auto"/>
          <w:szCs w:val="21"/>
          <w:lang w:val="en-US" w:eastAsia="zh-CN"/>
        </w:rPr>
        <w:t>按JJF 1070规定</w:t>
      </w:r>
      <w:r>
        <w:rPr>
          <w:rFonts w:hint="eastAsia" w:cs="Times New Roman"/>
          <w:color w:val="auto"/>
          <w:szCs w:val="21"/>
          <w:lang w:val="en-US" w:eastAsia="zh-CN"/>
        </w:rPr>
        <w:t>的方法检验</w:t>
      </w:r>
      <w:r>
        <w:rPr>
          <w:rFonts w:hint="default" w:cs="Times New Roman"/>
          <w:color w:val="auto"/>
          <w:szCs w:val="21"/>
          <w:lang w:val="en-US" w:eastAsia="zh-CN"/>
        </w:rPr>
        <w:t>。</w:t>
      </w:r>
    </w:p>
    <w:p>
      <w:pPr>
        <w:pStyle w:val="119"/>
        <w:spacing w:before="156" w:after="156"/>
        <w:rPr>
          <w:rFonts w:hint="eastAsia" w:eastAsia="宋体" w:cs="Times New Roman"/>
          <w:color w:val="auto"/>
          <w:szCs w:val="21"/>
          <w:lang w:eastAsia="zh-CN"/>
        </w:rPr>
      </w:pPr>
      <w:r>
        <w:rPr>
          <w:rFonts w:hint="eastAsia" w:cs="Times New Roman"/>
          <w:color w:val="auto"/>
          <w:szCs w:val="21"/>
          <w:lang w:eastAsia="zh-CN"/>
        </w:rPr>
        <w:t>安全卫生</w:t>
      </w:r>
    </w:p>
    <w:p>
      <w:pPr>
        <w:pStyle w:val="121"/>
        <w:spacing w:before="156" w:after="156"/>
        <w:rPr>
          <w:rFonts w:hint="eastAsia" w:cs="Times New Roman"/>
          <w:color w:val="auto"/>
          <w:szCs w:val="21"/>
          <w:lang w:eastAsia="zh-CN"/>
        </w:rPr>
      </w:pPr>
      <w:r>
        <w:rPr>
          <w:rFonts w:hint="eastAsia" w:cs="Times New Roman"/>
          <w:color w:val="auto"/>
          <w:szCs w:val="21"/>
          <w:lang w:eastAsia="zh-CN"/>
        </w:rPr>
        <w:t>食品安全</w:t>
      </w:r>
    </w:p>
    <w:p>
      <w:pPr>
        <w:pStyle w:val="23"/>
        <w:rPr>
          <w:rFonts w:hint="eastAsia" w:cs="Times New Roman"/>
          <w:color w:val="auto"/>
          <w:szCs w:val="21"/>
          <w:lang w:eastAsia="zh-CN"/>
        </w:rPr>
      </w:pPr>
      <w:r>
        <w:rPr>
          <w:rFonts w:hint="eastAsia" w:cs="Times New Roman"/>
          <w:color w:val="auto"/>
          <w:szCs w:val="21"/>
          <w:lang w:eastAsia="zh-CN"/>
        </w:rPr>
        <w:t>按</w:t>
      </w:r>
      <w:r>
        <w:rPr>
          <w:rFonts w:hint="eastAsia" w:cs="Times New Roman"/>
          <w:color w:val="auto"/>
          <w:szCs w:val="21"/>
        </w:rPr>
        <w:t>GB 7098</w:t>
      </w:r>
      <w:r>
        <w:rPr>
          <w:rFonts w:hint="eastAsia" w:cs="Times New Roman"/>
          <w:color w:val="auto"/>
          <w:szCs w:val="21"/>
          <w:lang w:eastAsia="zh-CN"/>
        </w:rPr>
        <w:t>和表</w:t>
      </w:r>
      <w:r>
        <w:rPr>
          <w:rFonts w:hint="eastAsia" w:cs="Times New Roman"/>
          <w:color w:val="auto"/>
          <w:szCs w:val="21"/>
          <w:lang w:val="en-US" w:eastAsia="zh-CN"/>
        </w:rPr>
        <w:t>4</w:t>
      </w:r>
      <w:r>
        <w:rPr>
          <w:rFonts w:hint="eastAsia" w:cs="Times New Roman"/>
          <w:color w:val="auto"/>
          <w:szCs w:val="21"/>
          <w:lang w:eastAsia="zh-CN"/>
        </w:rPr>
        <w:t>规定的方法检验。</w:t>
      </w:r>
    </w:p>
    <w:p>
      <w:pPr>
        <w:pStyle w:val="208"/>
        <w:spacing w:before="156" w:after="156"/>
        <w:rPr>
          <w:color w:val="auto"/>
        </w:rPr>
      </w:pPr>
      <w:r>
        <w:rPr>
          <w:rFonts w:hint="eastAsia"/>
          <w:color w:val="auto"/>
          <w:szCs w:val="21"/>
          <w:lang w:eastAsia="zh-CN"/>
        </w:rPr>
        <w:t>污染物和渔药残留限量试验方法</w:t>
      </w:r>
    </w:p>
    <w:tbl>
      <w:tblPr>
        <w:tblStyle w:val="17"/>
        <w:tblW w:w="95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20"/>
        <w:gridCol w:w="45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4" w:hRule="atLeast"/>
          <w:jc w:val="center"/>
        </w:trPr>
        <w:tc>
          <w:tcPr>
            <w:tcW w:w="5020" w:type="dxa"/>
            <w:shd w:val="clear" w:color="auto" w:fill="auto"/>
            <w:vAlign w:val="center"/>
          </w:tcPr>
          <w:p>
            <w:pPr>
              <w:widowControl/>
              <w:jc w:val="center"/>
              <w:rPr>
                <w:rFonts w:hint="eastAsia" w:eastAsia="宋体"/>
                <w:color w:val="auto"/>
                <w:kern w:val="0"/>
                <w:sz w:val="18"/>
                <w:szCs w:val="18"/>
                <w:lang w:eastAsia="zh-CN"/>
              </w:rPr>
            </w:pPr>
            <w:r>
              <w:rPr>
                <w:rFonts w:hint="eastAsia"/>
                <w:color w:val="auto"/>
                <w:kern w:val="0"/>
                <w:sz w:val="18"/>
                <w:szCs w:val="18"/>
                <w:lang w:eastAsia="zh-CN"/>
              </w:rPr>
              <w:t>项目</w:t>
            </w:r>
          </w:p>
        </w:tc>
        <w:tc>
          <w:tcPr>
            <w:tcW w:w="4529" w:type="dxa"/>
            <w:vAlign w:val="center"/>
          </w:tcPr>
          <w:p>
            <w:pPr>
              <w:widowControl/>
              <w:jc w:val="center"/>
              <w:rPr>
                <w:rFonts w:hint="eastAsia" w:eastAsia="宋体"/>
                <w:color w:val="auto"/>
                <w:kern w:val="0"/>
                <w:sz w:val="18"/>
                <w:szCs w:val="18"/>
                <w:lang w:val="en-US" w:eastAsia="zh-CN"/>
              </w:rPr>
            </w:pPr>
            <w:r>
              <w:rPr>
                <w:rFonts w:hint="eastAsia"/>
                <w:color w:val="auto"/>
                <w:kern w:val="0"/>
                <w:sz w:val="18"/>
                <w:szCs w:val="18"/>
                <w:lang w:eastAsia="zh-CN"/>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20" w:type="dxa"/>
            <w:shd w:val="clear" w:color="auto" w:fill="auto"/>
            <w:vAlign w:val="center"/>
          </w:tcPr>
          <w:p>
            <w:pPr>
              <w:widowControl/>
              <w:jc w:val="left"/>
              <w:rPr>
                <w:rFonts w:hint="eastAsia"/>
                <w:color w:val="auto"/>
                <w:kern w:val="0"/>
                <w:sz w:val="18"/>
                <w:szCs w:val="18"/>
                <w:lang w:eastAsia="zh-CN"/>
              </w:rPr>
            </w:pPr>
            <w:r>
              <w:rPr>
                <w:rFonts w:hint="eastAsia"/>
                <w:color w:val="auto"/>
                <w:kern w:val="0"/>
                <w:sz w:val="18"/>
                <w:szCs w:val="18"/>
                <w:lang w:eastAsia="zh-CN"/>
              </w:rPr>
              <w:t>锡（镀锡罐头）</w:t>
            </w:r>
          </w:p>
        </w:tc>
        <w:tc>
          <w:tcPr>
            <w:tcW w:w="4529" w:type="dxa"/>
            <w:vAlign w:val="center"/>
          </w:tcPr>
          <w:p>
            <w:pPr>
              <w:widowControl/>
              <w:jc w:val="center"/>
              <w:rPr>
                <w:rFonts w:hint="default" w:ascii="宋体" w:hAnsi="宋体" w:eastAsia="宋体" w:cs="宋体"/>
                <w:color w:val="auto"/>
                <w:kern w:val="0"/>
                <w:sz w:val="18"/>
                <w:szCs w:val="18"/>
                <w:lang w:val="en-US" w:eastAsia="zh-CN"/>
              </w:rPr>
            </w:pPr>
            <w:r>
              <w:rPr>
                <w:rFonts w:hint="default" w:hAnsi="宋体" w:cs="宋体"/>
                <w:color w:val="auto"/>
                <w:kern w:val="0"/>
                <w:sz w:val="18"/>
                <w:szCs w:val="18"/>
                <w:lang w:val="en-US" w:eastAsia="zh-CN"/>
              </w:rPr>
              <w:t>GB 5009.16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4" w:hRule="atLeast"/>
          <w:jc w:val="center"/>
        </w:trPr>
        <w:tc>
          <w:tcPr>
            <w:tcW w:w="5020" w:type="dxa"/>
            <w:shd w:val="clear" w:color="auto" w:fill="auto"/>
            <w:vAlign w:val="center"/>
          </w:tcPr>
          <w:p>
            <w:pPr>
              <w:widowControl/>
              <w:jc w:val="left"/>
              <w:rPr>
                <w:rFonts w:hint="default"/>
                <w:color w:val="auto"/>
                <w:kern w:val="0"/>
                <w:sz w:val="18"/>
                <w:szCs w:val="18"/>
                <w:lang w:val="en-US" w:eastAsia="zh-CN"/>
              </w:rPr>
            </w:pPr>
            <w:r>
              <w:rPr>
                <w:rFonts w:hint="eastAsia"/>
                <w:color w:val="auto"/>
                <w:kern w:val="0"/>
                <w:sz w:val="18"/>
                <w:szCs w:val="18"/>
                <w:lang w:eastAsia="zh-CN"/>
              </w:rPr>
              <w:t>土霉素、金霉素、四环素（以总量计）</w:t>
            </w:r>
          </w:p>
        </w:tc>
        <w:tc>
          <w:tcPr>
            <w:tcW w:w="4529" w:type="dxa"/>
            <w:vAlign w:val="center"/>
          </w:tcPr>
          <w:p>
            <w:pPr>
              <w:widowControl/>
              <w:jc w:val="center"/>
              <w:rPr>
                <w:rFonts w:hint="default"/>
                <w:color w:val="auto"/>
                <w:kern w:val="0"/>
                <w:sz w:val="18"/>
                <w:szCs w:val="18"/>
                <w:lang w:val="en-US" w:eastAsia="zh-CN"/>
              </w:rPr>
            </w:pPr>
            <w:r>
              <w:rPr>
                <w:rFonts w:hint="default"/>
                <w:color w:val="auto"/>
                <w:kern w:val="0"/>
                <w:sz w:val="18"/>
                <w:szCs w:val="18"/>
                <w:lang w:val="en-US" w:eastAsia="zh-CN"/>
              </w:rPr>
              <w:t>SC/T 3015</w:t>
            </w:r>
          </w:p>
        </w:tc>
      </w:tr>
    </w:tbl>
    <w:p>
      <w:pPr>
        <w:pStyle w:val="121"/>
        <w:spacing w:before="156" w:after="156"/>
        <w:rPr>
          <w:rFonts w:hint="eastAsia" w:cs="Times New Roman"/>
          <w:color w:val="auto"/>
          <w:szCs w:val="21"/>
          <w:lang w:eastAsia="zh-CN"/>
        </w:rPr>
      </w:pPr>
      <w:r>
        <w:rPr>
          <w:rFonts w:hint="eastAsia" w:cs="Times New Roman"/>
          <w:color w:val="auto"/>
          <w:szCs w:val="21"/>
          <w:lang w:eastAsia="zh-CN"/>
        </w:rPr>
        <w:t>生产加工过程卫生</w:t>
      </w:r>
    </w:p>
    <w:p>
      <w:pPr>
        <w:pStyle w:val="23"/>
        <w:rPr>
          <w:rFonts w:hint="eastAsia" w:cs="Times New Roman"/>
          <w:color w:val="auto"/>
          <w:szCs w:val="21"/>
          <w:lang w:eastAsia="zh-CN"/>
        </w:rPr>
      </w:pPr>
      <w:r>
        <w:rPr>
          <w:rFonts w:hint="eastAsia" w:cs="Times New Roman"/>
          <w:color w:val="auto"/>
          <w:szCs w:val="21"/>
          <w:lang w:eastAsia="zh-CN"/>
        </w:rPr>
        <w:t>按GB 1488I规定的方法检验。</w:t>
      </w:r>
    </w:p>
    <w:p>
      <w:pPr>
        <w:pStyle w:val="117"/>
        <w:spacing w:before="312" w:after="312"/>
        <w:rPr>
          <w:color w:val="auto"/>
        </w:rPr>
      </w:pPr>
      <w:r>
        <w:rPr>
          <w:rFonts w:hint="eastAsia"/>
          <w:color w:val="auto"/>
        </w:rPr>
        <w:t>检验规则</w:t>
      </w:r>
    </w:p>
    <w:p>
      <w:pPr>
        <w:pStyle w:val="131"/>
        <w:widowControl w:val="0"/>
        <w:numPr>
          <w:ilvl w:val="2"/>
          <w:numId w:val="0"/>
        </w:numPr>
        <w:ind w:leftChars="0" w:firstLine="428" w:firstLineChars="200"/>
        <w:rPr>
          <w:rFonts w:hint="eastAsia"/>
          <w:color w:val="auto"/>
          <w:lang w:eastAsia="zh-CN"/>
        </w:rPr>
      </w:pPr>
      <w:r>
        <w:rPr>
          <w:rFonts w:hint="eastAsia"/>
          <w:color w:val="auto"/>
          <w:spacing w:val="-3"/>
          <w:w w:val="105"/>
          <w:szCs w:val="21"/>
          <w:lang w:val="en-US" w:eastAsia="zh-CN"/>
        </w:rPr>
        <w:t>按QB/T 1006的规定执行。感官要求、净含量、固形物含量、鱼含量、氯化钠含量指标为出厂质量检验项目</w:t>
      </w:r>
      <w:r>
        <w:rPr>
          <w:rFonts w:hint="eastAsia"/>
          <w:color w:val="auto"/>
          <w:lang w:eastAsia="zh-CN"/>
        </w:rPr>
        <w:t>。</w:t>
      </w:r>
    </w:p>
    <w:p>
      <w:pPr>
        <w:pStyle w:val="117"/>
        <w:spacing w:before="312" w:after="312"/>
        <w:rPr>
          <w:rFonts w:hAnsi="黑体" w:cs="Times New Roman"/>
          <w:color w:val="auto"/>
        </w:rPr>
      </w:pPr>
      <w:r>
        <w:rPr>
          <w:rFonts w:hAnsi="黑体" w:cs="Times New Roman"/>
          <w:color w:val="auto"/>
        </w:rPr>
        <w:t>标志、包装、运输和贮存</w:t>
      </w:r>
    </w:p>
    <w:p>
      <w:pPr>
        <w:pStyle w:val="23"/>
      </w:pPr>
      <w:r>
        <w:rPr>
          <w:rFonts w:hint="eastAsia"/>
          <w:lang w:val="en-US" w:eastAsia="zh-CN"/>
        </w:rPr>
        <w:t>按</w:t>
      </w:r>
      <w:r>
        <w:rPr>
          <w:rFonts w:hint="eastAsia"/>
        </w:rPr>
        <w:t>QB/T</w:t>
      </w:r>
      <w:r>
        <w:rPr>
          <w:rFonts w:hint="eastAsia"/>
          <w:lang w:val="en-US" w:eastAsia="zh-CN"/>
        </w:rPr>
        <w:t xml:space="preserve"> </w:t>
      </w:r>
      <w:r>
        <w:rPr>
          <w:rFonts w:hint="eastAsia"/>
        </w:rPr>
        <w:t>4631的有关规定</w:t>
      </w:r>
      <w:r>
        <w:rPr>
          <w:rFonts w:hint="eastAsia"/>
          <w:lang w:eastAsia="zh-CN"/>
        </w:rPr>
        <w:t>执行</w:t>
      </w:r>
      <w:r>
        <w:rPr>
          <w:rFonts w:hint="eastAsia"/>
        </w:rPr>
        <w:t>。</w:t>
      </w:r>
    </w:p>
    <w:bookmarkEnd w:id="5"/>
    <w:p>
      <w:pPr>
        <w:pStyle w:val="117"/>
        <w:spacing w:before="312" w:after="312"/>
        <w:rPr>
          <w:color w:val="auto"/>
        </w:rPr>
      </w:pPr>
      <w:r>
        <w:rPr>
          <w:rFonts w:hint="eastAsia"/>
          <w:color w:val="auto"/>
        </w:rPr>
        <w:t>质量承诺</w:t>
      </w:r>
    </w:p>
    <w:p>
      <w:pPr>
        <w:pStyle w:val="119"/>
        <w:numPr>
          <w:ilvl w:val="1"/>
          <w:numId w:val="2"/>
        </w:numPr>
        <w:spacing w:beforeLines="0" w:afterLines="0"/>
        <w:rPr>
          <w:rFonts w:ascii="宋体" w:hAnsi="宋体" w:eastAsia="宋体" w:cs="宋体"/>
          <w:color w:val="auto"/>
        </w:rPr>
      </w:pPr>
      <w:r>
        <w:rPr>
          <w:rFonts w:hint="eastAsia" w:ascii="宋体" w:hAnsi="宋体" w:eastAsia="宋体" w:cs="宋体"/>
          <w:color w:val="auto"/>
          <w:lang w:eastAsia="zh-CN"/>
        </w:rPr>
        <w:t>在</w:t>
      </w:r>
      <w:r>
        <w:rPr>
          <w:rFonts w:hint="eastAsia" w:ascii="宋体" w:hAnsi="宋体" w:eastAsia="宋体" w:cs="宋体"/>
          <w:color w:val="auto"/>
        </w:rPr>
        <w:t>规定</w:t>
      </w:r>
      <w:r>
        <w:rPr>
          <w:rFonts w:hint="eastAsia" w:ascii="宋体" w:hAnsi="宋体" w:eastAsia="宋体" w:cs="宋体"/>
          <w:color w:val="auto"/>
          <w:lang w:eastAsia="zh-CN"/>
        </w:rPr>
        <w:t>的贮存条件下贮存时，产品</w:t>
      </w:r>
      <w:r>
        <w:rPr>
          <w:rFonts w:hint="eastAsia" w:ascii="宋体" w:hAnsi="宋体" w:eastAsia="宋体" w:cs="宋体"/>
          <w:color w:val="auto"/>
        </w:rPr>
        <w:t>自</w:t>
      </w:r>
      <w:r>
        <w:rPr>
          <w:rFonts w:hint="eastAsia" w:ascii="宋体" w:hAnsi="宋体" w:eastAsia="宋体" w:cs="宋体"/>
          <w:color w:val="auto"/>
          <w:lang w:eastAsia="zh-CN"/>
        </w:rPr>
        <w:t>生产</w:t>
      </w:r>
      <w:r>
        <w:rPr>
          <w:rFonts w:hint="eastAsia" w:ascii="宋体" w:hAnsi="宋体" w:eastAsia="宋体" w:cs="宋体"/>
          <w:color w:val="auto"/>
        </w:rPr>
        <w:t>之日起，</w:t>
      </w:r>
      <w:r>
        <w:rPr>
          <w:rFonts w:hint="eastAsia" w:ascii="宋体" w:hAnsi="宋体" w:eastAsia="宋体" w:cs="宋体"/>
          <w:color w:val="auto"/>
          <w:lang w:eastAsia="zh-CN"/>
        </w:rPr>
        <w:t>质</w:t>
      </w:r>
      <w:r>
        <w:rPr>
          <w:rFonts w:hint="eastAsia" w:ascii="宋体" w:hAnsi="宋体" w:eastAsia="宋体" w:cs="宋体"/>
          <w:color w:val="auto"/>
        </w:rPr>
        <w:t>保期</w:t>
      </w:r>
      <w:r>
        <w:rPr>
          <w:rFonts w:hint="eastAsia" w:ascii="宋体" w:hAnsi="宋体" w:eastAsia="宋体" w:cs="宋体"/>
          <w:color w:val="auto"/>
          <w:lang w:eastAsia="zh-CN"/>
        </w:rPr>
        <w:t>应不少于</w:t>
      </w:r>
      <w:r>
        <w:rPr>
          <w:rFonts w:hint="eastAsia" w:ascii="宋体" w:hAnsi="宋体" w:eastAsia="宋体" w:cs="宋体"/>
          <w:color w:val="auto"/>
          <w:lang w:val="en-US" w:eastAsia="zh-CN"/>
        </w:rPr>
        <w:t>6</w:t>
      </w:r>
      <w:r>
        <w:rPr>
          <w:rFonts w:hint="eastAsia" w:ascii="宋体" w:hAnsi="宋体" w:eastAsia="宋体" w:cs="宋体"/>
          <w:color w:val="auto"/>
        </w:rPr>
        <w:t>个月。质保期间若因</w:t>
      </w:r>
      <w:r>
        <w:rPr>
          <w:rFonts w:hint="eastAsia" w:ascii="宋体" w:hAnsi="宋体" w:eastAsia="宋体" w:cs="宋体"/>
          <w:color w:val="auto"/>
          <w:lang w:eastAsia="zh-CN"/>
        </w:rPr>
        <w:t>产品</w:t>
      </w:r>
      <w:r>
        <w:rPr>
          <w:rFonts w:hint="eastAsia" w:ascii="宋体" w:hAnsi="宋体" w:eastAsia="宋体" w:cs="宋体"/>
          <w:color w:val="auto"/>
        </w:rPr>
        <w:t>质量问题造成</w:t>
      </w:r>
      <w:r>
        <w:rPr>
          <w:rFonts w:hint="eastAsia" w:ascii="宋体" w:hAnsi="宋体" w:eastAsia="宋体" w:cs="宋体"/>
          <w:color w:val="auto"/>
          <w:lang w:eastAsia="zh-CN"/>
        </w:rPr>
        <w:t>食用安全隐患</w:t>
      </w:r>
      <w:r>
        <w:rPr>
          <w:rFonts w:hint="eastAsia" w:ascii="宋体" w:hAnsi="宋体" w:eastAsia="宋体" w:cs="宋体"/>
          <w:color w:val="auto"/>
        </w:rPr>
        <w:t>的，制造商应负责免费</w:t>
      </w:r>
      <w:r>
        <w:rPr>
          <w:rFonts w:hint="eastAsia" w:ascii="宋体" w:hAnsi="宋体" w:eastAsia="宋体" w:cs="宋体"/>
          <w:color w:val="auto"/>
          <w:lang w:eastAsia="zh-CN"/>
        </w:rPr>
        <w:t>退换处理</w:t>
      </w:r>
      <w:r>
        <w:rPr>
          <w:rFonts w:hint="eastAsia" w:ascii="宋体" w:hAnsi="宋体" w:eastAsia="宋体" w:cs="宋体"/>
          <w:color w:val="auto"/>
        </w:rPr>
        <w:t>。</w:t>
      </w:r>
    </w:p>
    <w:p>
      <w:pPr>
        <w:pStyle w:val="119"/>
        <w:numPr>
          <w:ilvl w:val="1"/>
          <w:numId w:val="2"/>
        </w:numPr>
        <w:spacing w:beforeLines="0" w:afterLines="0"/>
        <w:jc w:val="left"/>
        <w:rPr>
          <w:rFonts w:ascii="宋体" w:hAnsi="宋体" w:eastAsia="宋体" w:cs="宋体"/>
          <w:color w:val="auto"/>
        </w:rPr>
      </w:pPr>
      <w:r>
        <w:rPr>
          <w:rFonts w:hint="eastAsia" w:ascii="宋体" w:hAnsi="宋体" w:eastAsia="宋体" w:cs="宋体"/>
          <w:color w:val="auto"/>
          <w:lang w:eastAsia="zh-CN"/>
        </w:rPr>
        <w:t>消费者应严格</w:t>
      </w:r>
      <w:r>
        <w:rPr>
          <w:rFonts w:hint="eastAsia" w:ascii="宋体" w:hAnsi="宋体" w:eastAsia="宋体" w:cs="宋体"/>
          <w:color w:val="auto"/>
        </w:rPr>
        <w:t>遵守</w:t>
      </w:r>
      <w:r>
        <w:rPr>
          <w:rFonts w:hint="eastAsia" w:ascii="宋体" w:hAnsi="宋体" w:eastAsia="宋体" w:cs="宋体"/>
          <w:color w:val="auto"/>
          <w:lang w:eastAsia="zh-CN"/>
        </w:rPr>
        <w:t>产品食用</w:t>
      </w:r>
      <w:r>
        <w:rPr>
          <w:rFonts w:hint="eastAsia" w:ascii="宋体" w:hAnsi="宋体" w:eastAsia="宋体" w:cs="宋体"/>
          <w:color w:val="auto"/>
        </w:rPr>
        <w:t>规定</w:t>
      </w:r>
      <w:r>
        <w:rPr>
          <w:rFonts w:hint="eastAsia" w:ascii="宋体" w:hAnsi="宋体" w:eastAsia="宋体" w:cs="宋体"/>
          <w:color w:val="auto"/>
          <w:lang w:eastAsia="zh-CN"/>
        </w:rPr>
        <w:t>进行食用</w:t>
      </w:r>
      <w:r>
        <w:rPr>
          <w:rFonts w:hint="eastAsia" w:ascii="宋体" w:hAnsi="宋体" w:eastAsia="宋体" w:cs="宋体"/>
          <w:color w:val="auto"/>
        </w:rPr>
        <w:t>，超过质保期的，</w:t>
      </w:r>
      <w:r>
        <w:rPr>
          <w:rFonts w:hint="eastAsia" w:ascii="宋体" w:hAnsi="宋体" w:eastAsia="宋体" w:cs="宋体"/>
          <w:color w:val="auto"/>
          <w:lang w:eastAsia="zh-CN"/>
        </w:rPr>
        <w:t>一律禁止食用</w:t>
      </w:r>
      <w:r>
        <w:rPr>
          <w:rFonts w:hint="eastAsia" w:ascii="宋体" w:hAnsi="宋体" w:eastAsia="宋体" w:cs="宋体"/>
          <w:color w:val="auto"/>
        </w:rPr>
        <w:t>。</w:t>
      </w:r>
    </w:p>
    <w:p>
      <w:pPr>
        <w:pStyle w:val="119"/>
        <w:numPr>
          <w:ilvl w:val="1"/>
          <w:numId w:val="2"/>
        </w:numPr>
        <w:spacing w:beforeLines="0" w:afterLines="0"/>
        <w:jc w:val="left"/>
        <w:rPr>
          <w:rFonts w:ascii="宋体" w:hAnsi="宋体" w:eastAsia="宋体" w:cs="宋体"/>
          <w:color w:val="auto"/>
        </w:rPr>
      </w:pPr>
      <w:r>
        <w:rPr>
          <w:rFonts w:hint="eastAsia" w:ascii="宋体" w:hAnsi="宋体" w:eastAsia="宋体" w:cs="宋体"/>
          <w:color w:val="auto"/>
        </w:rPr>
        <w:t>应在24 h内对客户诉求做出响应。</w:t>
      </w: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23"/>
        <w:ind w:firstLine="197" w:firstLineChars="94"/>
        <w:jc w:val="center"/>
        <w:rPr>
          <w:color w:val="auto"/>
        </w:rPr>
      </w:pPr>
    </w:p>
    <w:p>
      <w:pPr>
        <w:pStyle w:val="41"/>
        <w:keepNext w:val="0"/>
        <w:keepLines w:val="0"/>
        <w:pageBreakBefore w:val="0"/>
        <w:widowControl/>
        <w:kinsoku/>
        <w:wordWrap/>
        <w:overflowPunct/>
        <w:topLinePunct w:val="0"/>
        <w:autoSpaceDE/>
        <w:autoSpaceDN/>
        <w:bidi w:val="0"/>
        <w:adjustRightInd/>
        <w:snapToGrid/>
        <w:spacing w:before="124" w:after="156"/>
        <w:textAlignment w:val="auto"/>
      </w:pPr>
      <w:r>
        <w:rPr>
          <w:spacing w:val="107"/>
        </w:rPr>
        <w:t>参</w:t>
      </w:r>
      <w:bookmarkStart w:id="7" w:name="BKCKWX"/>
      <w:r>
        <w:rPr>
          <w:spacing w:val="107"/>
        </w:rPr>
        <w:t>考文</w:t>
      </w:r>
      <w:r>
        <w:t>献</w:t>
      </w:r>
    </w:p>
    <w:bookmarkEnd w:id="7"/>
    <w:p>
      <w:pPr>
        <w:widowControl/>
        <w:numPr>
          <w:ilvl w:val="0"/>
          <w:numId w:val="25"/>
        </w:numPr>
        <w:rPr>
          <w:rFonts w:hint="eastAsia"/>
          <w:color w:val="000000" w:themeColor="text1"/>
          <w:w w:val="105"/>
          <w:lang w:val="en-US" w:eastAsia="zh-CN"/>
          <w14:textFill>
            <w14:solidFill>
              <w14:schemeClr w14:val="tx1"/>
            </w14:solidFill>
          </w14:textFill>
        </w:rPr>
      </w:pPr>
      <w:r>
        <w:rPr>
          <w:rFonts w:hint="default"/>
          <w:color w:val="auto"/>
          <w:w w:val="105"/>
          <w:lang w:val="en-US" w:eastAsia="zh-CN"/>
        </w:rPr>
        <w:t>G</w:t>
      </w:r>
      <w:r>
        <w:rPr>
          <w:rFonts w:hint="default"/>
          <w:color w:val="000000" w:themeColor="text1"/>
          <w:w w:val="105"/>
          <w:lang w:val="en-US" w:eastAsia="zh-CN"/>
          <w14:textFill>
            <w14:solidFill>
              <w14:schemeClr w14:val="tx1"/>
            </w14:solidFill>
          </w14:textFill>
        </w:rPr>
        <w:t>B/T</w:t>
      </w:r>
      <w:r>
        <w:rPr>
          <w:rFonts w:hint="eastAsia"/>
          <w:color w:val="000000" w:themeColor="text1"/>
          <w:w w:val="105"/>
          <w:lang w:val="en-US" w:eastAsia="zh-CN"/>
          <w14:textFill>
            <w14:solidFill>
              <w14:schemeClr w14:val="tx1"/>
            </w14:solidFill>
          </w14:textFill>
        </w:rPr>
        <w:t xml:space="preserve"> </w:t>
      </w:r>
      <w:r>
        <w:rPr>
          <w:rFonts w:hint="default"/>
          <w:color w:val="000000" w:themeColor="text1"/>
          <w:w w:val="105"/>
          <w:lang w:val="en-US" w:eastAsia="zh-CN"/>
          <w14:textFill>
            <w14:solidFill>
              <w14:schemeClr w14:val="tx1"/>
            </w14:solidFill>
          </w14:textFill>
        </w:rPr>
        <w:t>41900-2022</w:t>
      </w:r>
      <w:r>
        <w:rPr>
          <w:rFonts w:hint="eastAsia"/>
          <w:color w:val="000000" w:themeColor="text1"/>
          <w:w w:val="105"/>
          <w:lang w:val="en-US" w:eastAsia="zh-CN"/>
          <w14:textFill>
            <w14:solidFill>
              <w14:schemeClr w14:val="tx1"/>
            </w14:solidFill>
          </w14:textFill>
        </w:rPr>
        <w:t xml:space="preserve"> 罐头食品代号</w:t>
      </w:r>
    </w:p>
    <w:p>
      <w:pPr>
        <w:widowControl/>
        <w:numPr>
          <w:ilvl w:val="0"/>
          <w:numId w:val="25"/>
        </w:numPr>
        <w:rPr>
          <w:rFonts w:ascii="宋体" w:cs="宋体"/>
          <w:kern w:val="0"/>
          <w:szCs w:val="20"/>
          <w:highlight w:val="none"/>
        </w:rPr>
      </w:pPr>
      <w:r>
        <w:rPr>
          <w:rFonts w:hint="eastAsia" w:ascii="宋体" w:cs="宋体"/>
          <w:kern w:val="0"/>
          <w:szCs w:val="20"/>
          <w:highlight w:val="none"/>
        </w:rPr>
        <w:t>GB</w:t>
      </w:r>
      <w:r>
        <w:rPr>
          <w:rFonts w:hint="default" w:cs="宋体"/>
          <w:kern w:val="0"/>
          <w:szCs w:val="20"/>
          <w:highlight w:val="none"/>
          <w:lang w:val="en-US"/>
        </w:rPr>
        <w:t>/</w:t>
      </w:r>
      <w:r>
        <w:rPr>
          <w:rFonts w:hint="eastAsia" w:ascii="宋体" w:cs="宋体"/>
          <w:kern w:val="0"/>
          <w:szCs w:val="20"/>
          <w:highlight w:val="none"/>
        </w:rPr>
        <w:t>T 10784-2020  罐头食品分类</w:t>
      </w:r>
    </w:p>
    <w:p>
      <w:pPr>
        <w:widowControl/>
        <w:numPr>
          <w:ilvl w:val="0"/>
          <w:numId w:val="25"/>
        </w:numPr>
        <w:rPr>
          <w:rFonts w:hint="eastAsia" w:ascii="宋体" w:cs="宋体"/>
          <w:kern w:val="0"/>
          <w:szCs w:val="20"/>
          <w:highlight w:val="none"/>
        </w:rPr>
      </w:pPr>
      <w:r>
        <w:rPr>
          <w:rFonts w:hint="eastAsia" w:ascii="宋体" w:cs="宋体"/>
          <w:kern w:val="0"/>
          <w:szCs w:val="20"/>
          <w:highlight w:val="none"/>
        </w:rPr>
        <w:t>NY</w:t>
      </w:r>
      <w:r>
        <w:rPr>
          <w:rFonts w:hint="default" w:cs="宋体"/>
          <w:kern w:val="0"/>
          <w:szCs w:val="20"/>
          <w:highlight w:val="none"/>
          <w:lang w:val="en-US"/>
        </w:rPr>
        <w:t>/</w:t>
      </w:r>
      <w:r>
        <w:rPr>
          <w:rFonts w:hint="eastAsia" w:ascii="宋体" w:cs="宋体"/>
          <w:kern w:val="0"/>
          <w:szCs w:val="20"/>
          <w:highlight w:val="none"/>
        </w:rPr>
        <w:t>T 1328-2018 绿色食品 鱼罐头</w:t>
      </w:r>
    </w:p>
    <w:p>
      <w:pPr>
        <w:pStyle w:val="23"/>
        <w:ind w:firstLine="197" w:firstLineChars="94"/>
        <w:jc w:val="center"/>
        <w:rPr>
          <w:color w:val="auto"/>
        </w:rPr>
      </w:pPr>
    </w:p>
    <w:p>
      <w:pPr>
        <w:pStyle w:val="23"/>
        <w:ind w:firstLine="197" w:firstLineChars="94"/>
        <w:jc w:val="center"/>
        <w:rPr>
          <w:color w:val="auto"/>
        </w:rPr>
      </w:pPr>
      <w:bookmarkStart w:id="8" w:name="BookMark8"/>
      <w:r>
        <w:rPr>
          <w:color w:val="auto"/>
        </w:rPr>
        <w:drawing>
          <wp:inline distT="0" distB="0" distL="0" distR="0">
            <wp:extent cx="1485900" cy="317500"/>
            <wp:effectExtent l="0" t="0" r="0" b="6350"/>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2">
    <w:nsid w:val="19CB36CB"/>
    <w:multiLevelType w:val="multilevel"/>
    <w:tmpl w:val="19CB36CB"/>
    <w:lvl w:ilvl="0" w:tentative="0">
      <w:start w:val="1"/>
      <w:numFmt w:val="decimal"/>
      <w:pStyle w:val="250"/>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4">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7">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8">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9">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0">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1">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2">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4">
    <w:nsid w:val="549236B6"/>
    <w:multiLevelType w:val="multilevel"/>
    <w:tmpl w:val="549236B6"/>
    <w:lvl w:ilvl="0" w:tentative="0">
      <w:start w:val="1"/>
      <w:numFmt w:val="decimal"/>
      <w:lvlText w:val="[%1]"/>
      <w:lvlJc w:val="left"/>
      <w:pPr>
        <w:ind w:left="86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6">
    <w:nsid w:val="634E162A"/>
    <w:multiLevelType w:val="multilevel"/>
    <w:tmpl w:val="634E162A"/>
    <w:lvl w:ilvl="0" w:tentative="0">
      <w:start w:val="1"/>
      <w:numFmt w:val="upperLetter"/>
      <w:suff w:val="nothing"/>
      <w:lvlText w:val="附　录　%1"/>
      <w:lvlJc w:val="left"/>
      <w:pPr>
        <w:ind w:left="0" w:firstLine="0"/>
      </w:pPr>
      <w:rPr>
        <w:rFonts w:hint="eastAsia" w:ascii="黑体" w:hAnsi="Times New Roman" w:eastAsia="黑体" w:cs="黑体"/>
        <w:b w:val="0"/>
        <w:spacing w:val="0"/>
        <w:w w:val="100"/>
        <w:sz w:val="21"/>
      </w:rPr>
    </w:lvl>
    <w:lvl w:ilvl="1" w:tentative="0">
      <w:start w:val="1"/>
      <w:numFmt w:val="decimal"/>
      <w:suff w:val="nothing"/>
      <w:lvlText w:val="%1.%2　"/>
      <w:lvlJc w:val="left"/>
      <w:pPr>
        <w:ind w:left="0" w:firstLine="0"/>
      </w:pPr>
      <w:rPr>
        <w:rFonts w:hint="eastAsia" w:ascii="黑体" w:hAnsi="Times New Roman" w:eastAsia="黑体" w:cs="黑体"/>
        <w:b w:val="0"/>
        <w:spacing w:val="0"/>
        <w:w w:val="100"/>
        <w:kern w:val="21"/>
        <w:sz w:val="21"/>
      </w:rPr>
    </w:lvl>
    <w:lvl w:ilvl="2" w:tentative="0">
      <w:start w:val="1"/>
      <w:numFmt w:val="decimal"/>
      <w:pStyle w:val="258"/>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63FEF917"/>
    <w:multiLevelType w:val="multilevel"/>
    <w:tmpl w:val="63FEF9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646260FA"/>
    <w:multiLevelType w:val="multilevel"/>
    <w:tmpl w:val="646260FA"/>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426"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22">
    <w:nsid w:val="76979AC9"/>
    <w:multiLevelType w:val="singleLevel"/>
    <w:tmpl w:val="76979AC9"/>
    <w:lvl w:ilvl="0" w:tentative="0">
      <w:start w:val="2024"/>
      <w:numFmt w:val="decimal"/>
      <w:suff w:val="space"/>
      <w:lvlText w:val="%1-"/>
      <w:lvlJc w:val="left"/>
    </w:lvl>
  </w:abstractNum>
  <w:abstractNum w:abstractNumId="23">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0"/>
  </w:num>
  <w:num w:numId="2">
    <w:abstractNumId w:val="20"/>
    <w:lvlOverride w:ilvl="0">
      <w:lvl w:ilvl="0" w:tentative="1">
        <w:start w:val="1"/>
        <w:numFmt w:val="decimal"/>
        <w:suff w:val="nothing"/>
        <w:lvlText w:val="%1　"/>
        <w:lvlJc w:val="left"/>
        <w:pPr>
          <w:ind w:left="665"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9"/>
  </w:num>
  <w:num w:numId="4">
    <w:abstractNumId w:val="21"/>
  </w:num>
  <w:num w:numId="5">
    <w:abstractNumId w:val="11"/>
  </w:num>
  <w:num w:numId="6">
    <w:abstractNumId w:val="3"/>
  </w:num>
  <w:num w:numId="7">
    <w:abstractNumId w:val="8"/>
  </w:num>
  <w:num w:numId="8">
    <w:abstractNumId w:val="7"/>
  </w:num>
  <w:num w:numId="9">
    <w:abstractNumId w:val="9"/>
  </w:num>
  <w:num w:numId="10">
    <w:abstractNumId w:val="23"/>
  </w:num>
  <w:num w:numId="11">
    <w:abstractNumId w:val="13"/>
  </w:num>
  <w:num w:numId="12">
    <w:abstractNumId w:val="1"/>
  </w:num>
  <w:num w:numId="13">
    <w:abstractNumId w:val="20"/>
  </w:num>
  <w:num w:numId="14">
    <w:abstractNumId w:val="5"/>
  </w:num>
  <w:num w:numId="15">
    <w:abstractNumId w:val="6"/>
  </w:num>
  <w:num w:numId="16">
    <w:abstractNumId w:val="15"/>
  </w:num>
  <w:num w:numId="17">
    <w:abstractNumId w:val="0"/>
  </w:num>
  <w:num w:numId="18">
    <w:abstractNumId w:val="4"/>
  </w:num>
  <w:num w:numId="19">
    <w:abstractNumId w:val="12"/>
  </w:num>
  <w:num w:numId="20">
    <w:abstractNumId w:val="2"/>
  </w:num>
  <w:num w:numId="21">
    <w:abstractNumId w:val="18"/>
  </w:num>
  <w:num w:numId="22">
    <w:abstractNumId w:val="16"/>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zI0YjNlNjM1OWRmMTNmYzVhZDE1Nzk1MzVlOTEifQ=="/>
  </w:docVars>
  <w:rsids>
    <w:rsidRoot w:val="006C7F3E"/>
    <w:rsid w:val="00006AF7"/>
    <w:rsid w:val="00007B81"/>
    <w:rsid w:val="00012490"/>
    <w:rsid w:val="00013365"/>
    <w:rsid w:val="00014558"/>
    <w:rsid w:val="000154EE"/>
    <w:rsid w:val="00015E06"/>
    <w:rsid w:val="0002237B"/>
    <w:rsid w:val="000226E3"/>
    <w:rsid w:val="00024BA6"/>
    <w:rsid w:val="00025BA2"/>
    <w:rsid w:val="0003190E"/>
    <w:rsid w:val="0003314B"/>
    <w:rsid w:val="00034287"/>
    <w:rsid w:val="0003678E"/>
    <w:rsid w:val="0003785D"/>
    <w:rsid w:val="000400DA"/>
    <w:rsid w:val="00040CD5"/>
    <w:rsid w:val="000425CD"/>
    <w:rsid w:val="000465A6"/>
    <w:rsid w:val="00046648"/>
    <w:rsid w:val="00046A6B"/>
    <w:rsid w:val="00046F1D"/>
    <w:rsid w:val="0005096A"/>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97E59"/>
    <w:rsid w:val="000A6C62"/>
    <w:rsid w:val="000C1416"/>
    <w:rsid w:val="000C1EDA"/>
    <w:rsid w:val="000C6FDF"/>
    <w:rsid w:val="000D0C70"/>
    <w:rsid w:val="000D1ABD"/>
    <w:rsid w:val="000E03F4"/>
    <w:rsid w:val="000E3C6E"/>
    <w:rsid w:val="000F0433"/>
    <w:rsid w:val="000F4826"/>
    <w:rsid w:val="000F741A"/>
    <w:rsid w:val="0010257B"/>
    <w:rsid w:val="00105BA2"/>
    <w:rsid w:val="001118F4"/>
    <w:rsid w:val="00112D63"/>
    <w:rsid w:val="00115732"/>
    <w:rsid w:val="00120AD2"/>
    <w:rsid w:val="00122A4B"/>
    <w:rsid w:val="00122A9B"/>
    <w:rsid w:val="00125CF8"/>
    <w:rsid w:val="00126C4D"/>
    <w:rsid w:val="00127CBF"/>
    <w:rsid w:val="0013366C"/>
    <w:rsid w:val="001349E5"/>
    <w:rsid w:val="00134BB5"/>
    <w:rsid w:val="001353B5"/>
    <w:rsid w:val="00135418"/>
    <w:rsid w:val="001427E8"/>
    <w:rsid w:val="00144458"/>
    <w:rsid w:val="00146C69"/>
    <w:rsid w:val="001633C6"/>
    <w:rsid w:val="001726D5"/>
    <w:rsid w:val="001730E9"/>
    <w:rsid w:val="0018343A"/>
    <w:rsid w:val="0018656D"/>
    <w:rsid w:val="00186874"/>
    <w:rsid w:val="00187BEE"/>
    <w:rsid w:val="00187C0E"/>
    <w:rsid w:val="001966B7"/>
    <w:rsid w:val="001A0E88"/>
    <w:rsid w:val="001A3E95"/>
    <w:rsid w:val="001A5604"/>
    <w:rsid w:val="001A6316"/>
    <w:rsid w:val="001B1818"/>
    <w:rsid w:val="001B435D"/>
    <w:rsid w:val="001B7FDD"/>
    <w:rsid w:val="001C2639"/>
    <w:rsid w:val="001C4C0A"/>
    <w:rsid w:val="001C5C9B"/>
    <w:rsid w:val="001C7FEC"/>
    <w:rsid w:val="001D0D7E"/>
    <w:rsid w:val="001D6C92"/>
    <w:rsid w:val="001E6424"/>
    <w:rsid w:val="001E775B"/>
    <w:rsid w:val="001E7DCC"/>
    <w:rsid w:val="001F1221"/>
    <w:rsid w:val="001F22A2"/>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355A1"/>
    <w:rsid w:val="00236861"/>
    <w:rsid w:val="00246EBE"/>
    <w:rsid w:val="00250366"/>
    <w:rsid w:val="002512FC"/>
    <w:rsid w:val="00252072"/>
    <w:rsid w:val="00257A34"/>
    <w:rsid w:val="00261F1A"/>
    <w:rsid w:val="00263665"/>
    <w:rsid w:val="002643DC"/>
    <w:rsid w:val="00264DA4"/>
    <w:rsid w:val="00270B69"/>
    <w:rsid w:val="00275668"/>
    <w:rsid w:val="002758CC"/>
    <w:rsid w:val="00287673"/>
    <w:rsid w:val="00287FBC"/>
    <w:rsid w:val="002910A8"/>
    <w:rsid w:val="002912C8"/>
    <w:rsid w:val="00293B29"/>
    <w:rsid w:val="00294C67"/>
    <w:rsid w:val="00296E84"/>
    <w:rsid w:val="002A7716"/>
    <w:rsid w:val="002B07EC"/>
    <w:rsid w:val="002B1FB4"/>
    <w:rsid w:val="002B3576"/>
    <w:rsid w:val="002B3FC5"/>
    <w:rsid w:val="002C1968"/>
    <w:rsid w:val="002D1BFD"/>
    <w:rsid w:val="002D49DA"/>
    <w:rsid w:val="002F2D9C"/>
    <w:rsid w:val="002F3E5E"/>
    <w:rsid w:val="002F6D1E"/>
    <w:rsid w:val="00303432"/>
    <w:rsid w:val="003052AE"/>
    <w:rsid w:val="00312DA2"/>
    <w:rsid w:val="00315A97"/>
    <w:rsid w:val="00315E18"/>
    <w:rsid w:val="00317DB4"/>
    <w:rsid w:val="003205D6"/>
    <w:rsid w:val="003225E0"/>
    <w:rsid w:val="003252D5"/>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7677B"/>
    <w:rsid w:val="003812F3"/>
    <w:rsid w:val="00381407"/>
    <w:rsid w:val="00383C7D"/>
    <w:rsid w:val="00385B11"/>
    <w:rsid w:val="00394C9B"/>
    <w:rsid w:val="003A02F4"/>
    <w:rsid w:val="003A05E3"/>
    <w:rsid w:val="003A6A73"/>
    <w:rsid w:val="003B1D6E"/>
    <w:rsid w:val="003C1013"/>
    <w:rsid w:val="003C1576"/>
    <w:rsid w:val="003C2D28"/>
    <w:rsid w:val="003C4D1D"/>
    <w:rsid w:val="003C4E42"/>
    <w:rsid w:val="003C5DE9"/>
    <w:rsid w:val="003C6DA3"/>
    <w:rsid w:val="003D0224"/>
    <w:rsid w:val="003D188D"/>
    <w:rsid w:val="003D2161"/>
    <w:rsid w:val="003D4C3E"/>
    <w:rsid w:val="003D737C"/>
    <w:rsid w:val="003E2A2A"/>
    <w:rsid w:val="003E317A"/>
    <w:rsid w:val="003E4E28"/>
    <w:rsid w:val="003E628E"/>
    <w:rsid w:val="003F26FF"/>
    <w:rsid w:val="003F6B1A"/>
    <w:rsid w:val="00400BC9"/>
    <w:rsid w:val="00401083"/>
    <w:rsid w:val="004047FA"/>
    <w:rsid w:val="00407650"/>
    <w:rsid w:val="00407AAC"/>
    <w:rsid w:val="004114F0"/>
    <w:rsid w:val="00416974"/>
    <w:rsid w:val="0042492E"/>
    <w:rsid w:val="00424E16"/>
    <w:rsid w:val="00426066"/>
    <w:rsid w:val="00433C41"/>
    <w:rsid w:val="00433F3F"/>
    <w:rsid w:val="00435206"/>
    <w:rsid w:val="00437324"/>
    <w:rsid w:val="00437965"/>
    <w:rsid w:val="004403CD"/>
    <w:rsid w:val="0044463B"/>
    <w:rsid w:val="00447118"/>
    <w:rsid w:val="00447D8D"/>
    <w:rsid w:val="00447E2B"/>
    <w:rsid w:val="0045024F"/>
    <w:rsid w:val="004503C7"/>
    <w:rsid w:val="00454664"/>
    <w:rsid w:val="004557B5"/>
    <w:rsid w:val="00455A0A"/>
    <w:rsid w:val="00461996"/>
    <w:rsid w:val="00461F8D"/>
    <w:rsid w:val="0047045B"/>
    <w:rsid w:val="00475E1E"/>
    <w:rsid w:val="00476138"/>
    <w:rsid w:val="00482341"/>
    <w:rsid w:val="00482B50"/>
    <w:rsid w:val="0048307D"/>
    <w:rsid w:val="00490D7C"/>
    <w:rsid w:val="00492BD8"/>
    <w:rsid w:val="0049559A"/>
    <w:rsid w:val="00497915"/>
    <w:rsid w:val="004A4222"/>
    <w:rsid w:val="004A529F"/>
    <w:rsid w:val="004A67A4"/>
    <w:rsid w:val="004A70DF"/>
    <w:rsid w:val="004A7251"/>
    <w:rsid w:val="004B0E7F"/>
    <w:rsid w:val="004B1FBF"/>
    <w:rsid w:val="004B29E7"/>
    <w:rsid w:val="004B31E7"/>
    <w:rsid w:val="004B3703"/>
    <w:rsid w:val="004B6C02"/>
    <w:rsid w:val="004B71FE"/>
    <w:rsid w:val="004B7264"/>
    <w:rsid w:val="004C4238"/>
    <w:rsid w:val="004C599C"/>
    <w:rsid w:val="004C73BB"/>
    <w:rsid w:val="004D36A0"/>
    <w:rsid w:val="004D792C"/>
    <w:rsid w:val="004E7078"/>
    <w:rsid w:val="004F0EF3"/>
    <w:rsid w:val="004F1DE2"/>
    <w:rsid w:val="004F2042"/>
    <w:rsid w:val="004F526E"/>
    <w:rsid w:val="00507778"/>
    <w:rsid w:val="00513A2C"/>
    <w:rsid w:val="00513EC8"/>
    <w:rsid w:val="00514325"/>
    <w:rsid w:val="005224F7"/>
    <w:rsid w:val="00524D76"/>
    <w:rsid w:val="00524F7F"/>
    <w:rsid w:val="005278B3"/>
    <w:rsid w:val="00531A03"/>
    <w:rsid w:val="00543A3F"/>
    <w:rsid w:val="00544D05"/>
    <w:rsid w:val="005452C4"/>
    <w:rsid w:val="00546B9A"/>
    <w:rsid w:val="00552B4E"/>
    <w:rsid w:val="0055766C"/>
    <w:rsid w:val="00564BF8"/>
    <w:rsid w:val="005711B5"/>
    <w:rsid w:val="00573C6B"/>
    <w:rsid w:val="0057762A"/>
    <w:rsid w:val="00582CD9"/>
    <w:rsid w:val="00586E45"/>
    <w:rsid w:val="00590AB7"/>
    <w:rsid w:val="00593FF8"/>
    <w:rsid w:val="00596F50"/>
    <w:rsid w:val="005A2595"/>
    <w:rsid w:val="005A36C1"/>
    <w:rsid w:val="005A5B18"/>
    <w:rsid w:val="005B01E5"/>
    <w:rsid w:val="005B020B"/>
    <w:rsid w:val="005B2DAB"/>
    <w:rsid w:val="005B71AB"/>
    <w:rsid w:val="005C06EB"/>
    <w:rsid w:val="005C3D8E"/>
    <w:rsid w:val="005C44F7"/>
    <w:rsid w:val="005C6784"/>
    <w:rsid w:val="005D1762"/>
    <w:rsid w:val="005D1B4A"/>
    <w:rsid w:val="005D285E"/>
    <w:rsid w:val="005D447A"/>
    <w:rsid w:val="005D5700"/>
    <w:rsid w:val="005E1A13"/>
    <w:rsid w:val="005E1B60"/>
    <w:rsid w:val="005E62DC"/>
    <w:rsid w:val="005F5B58"/>
    <w:rsid w:val="005F608D"/>
    <w:rsid w:val="006122F0"/>
    <w:rsid w:val="006128C6"/>
    <w:rsid w:val="00612981"/>
    <w:rsid w:val="00617977"/>
    <w:rsid w:val="00624DBB"/>
    <w:rsid w:val="006257B3"/>
    <w:rsid w:val="00643ACD"/>
    <w:rsid w:val="00644263"/>
    <w:rsid w:val="00646B8E"/>
    <w:rsid w:val="00647F7A"/>
    <w:rsid w:val="0065264E"/>
    <w:rsid w:val="006529AC"/>
    <w:rsid w:val="00653055"/>
    <w:rsid w:val="006537D6"/>
    <w:rsid w:val="00654888"/>
    <w:rsid w:val="00656191"/>
    <w:rsid w:val="0066073A"/>
    <w:rsid w:val="00660E3E"/>
    <w:rsid w:val="00670BAE"/>
    <w:rsid w:val="0067576F"/>
    <w:rsid w:val="006757B6"/>
    <w:rsid w:val="006767A6"/>
    <w:rsid w:val="006858CA"/>
    <w:rsid w:val="006868D2"/>
    <w:rsid w:val="00690C6F"/>
    <w:rsid w:val="00690F70"/>
    <w:rsid w:val="00692678"/>
    <w:rsid w:val="00694FB4"/>
    <w:rsid w:val="006951B4"/>
    <w:rsid w:val="006A05ED"/>
    <w:rsid w:val="006A1C17"/>
    <w:rsid w:val="006A22C7"/>
    <w:rsid w:val="006A26C4"/>
    <w:rsid w:val="006B4E48"/>
    <w:rsid w:val="006C5919"/>
    <w:rsid w:val="006C61D1"/>
    <w:rsid w:val="006C7F3E"/>
    <w:rsid w:val="006D1196"/>
    <w:rsid w:val="006D2E8A"/>
    <w:rsid w:val="006D56FF"/>
    <w:rsid w:val="006D6A12"/>
    <w:rsid w:val="006E12EA"/>
    <w:rsid w:val="006E1D67"/>
    <w:rsid w:val="006E407F"/>
    <w:rsid w:val="006F4DC0"/>
    <w:rsid w:val="006F6B4F"/>
    <w:rsid w:val="0070154D"/>
    <w:rsid w:val="00704DE1"/>
    <w:rsid w:val="007054E5"/>
    <w:rsid w:val="00710F38"/>
    <w:rsid w:val="00714F2F"/>
    <w:rsid w:val="007201A5"/>
    <w:rsid w:val="007225D5"/>
    <w:rsid w:val="00722C17"/>
    <w:rsid w:val="00723BBA"/>
    <w:rsid w:val="00726BBE"/>
    <w:rsid w:val="00730757"/>
    <w:rsid w:val="00730B35"/>
    <w:rsid w:val="00733A72"/>
    <w:rsid w:val="00734BEA"/>
    <w:rsid w:val="00741606"/>
    <w:rsid w:val="00742E11"/>
    <w:rsid w:val="007572ED"/>
    <w:rsid w:val="00760B15"/>
    <w:rsid w:val="007631FD"/>
    <w:rsid w:val="00763EDB"/>
    <w:rsid w:val="00765304"/>
    <w:rsid w:val="0076693A"/>
    <w:rsid w:val="00766940"/>
    <w:rsid w:val="00766D5E"/>
    <w:rsid w:val="00773776"/>
    <w:rsid w:val="00774771"/>
    <w:rsid w:val="00780025"/>
    <w:rsid w:val="00781C50"/>
    <w:rsid w:val="00782733"/>
    <w:rsid w:val="00785A1E"/>
    <w:rsid w:val="0079273C"/>
    <w:rsid w:val="00792ADE"/>
    <w:rsid w:val="00797451"/>
    <w:rsid w:val="007A04B5"/>
    <w:rsid w:val="007A1805"/>
    <w:rsid w:val="007A1F7C"/>
    <w:rsid w:val="007A4018"/>
    <w:rsid w:val="007B0B53"/>
    <w:rsid w:val="007B7487"/>
    <w:rsid w:val="007C10C1"/>
    <w:rsid w:val="007C10F2"/>
    <w:rsid w:val="007C3D9D"/>
    <w:rsid w:val="007C7901"/>
    <w:rsid w:val="007D1BF2"/>
    <w:rsid w:val="007D1F29"/>
    <w:rsid w:val="007D2580"/>
    <w:rsid w:val="007D2F75"/>
    <w:rsid w:val="007D39FC"/>
    <w:rsid w:val="007D6DF6"/>
    <w:rsid w:val="007D76EC"/>
    <w:rsid w:val="007E0E9F"/>
    <w:rsid w:val="007E500A"/>
    <w:rsid w:val="007F2263"/>
    <w:rsid w:val="007F237D"/>
    <w:rsid w:val="007F3E25"/>
    <w:rsid w:val="007F41E4"/>
    <w:rsid w:val="007F461C"/>
    <w:rsid w:val="007F50D6"/>
    <w:rsid w:val="007F6CFF"/>
    <w:rsid w:val="007F7EB1"/>
    <w:rsid w:val="0080260F"/>
    <w:rsid w:val="0080554D"/>
    <w:rsid w:val="00812D01"/>
    <w:rsid w:val="0082183C"/>
    <w:rsid w:val="00827120"/>
    <w:rsid w:val="008456C3"/>
    <w:rsid w:val="0085152C"/>
    <w:rsid w:val="008518D1"/>
    <w:rsid w:val="00861ED6"/>
    <w:rsid w:val="00864A73"/>
    <w:rsid w:val="008664C4"/>
    <w:rsid w:val="00867176"/>
    <w:rsid w:val="0086794C"/>
    <w:rsid w:val="008708FE"/>
    <w:rsid w:val="008709D9"/>
    <w:rsid w:val="00871480"/>
    <w:rsid w:val="008722F5"/>
    <w:rsid w:val="00873C66"/>
    <w:rsid w:val="00876408"/>
    <w:rsid w:val="00886CE1"/>
    <w:rsid w:val="008902F1"/>
    <w:rsid w:val="00890D0C"/>
    <w:rsid w:val="00891E5C"/>
    <w:rsid w:val="008966BA"/>
    <w:rsid w:val="008A0829"/>
    <w:rsid w:val="008A1274"/>
    <w:rsid w:val="008A447E"/>
    <w:rsid w:val="008A466F"/>
    <w:rsid w:val="008A5792"/>
    <w:rsid w:val="008B7300"/>
    <w:rsid w:val="008C07A3"/>
    <w:rsid w:val="008D4D82"/>
    <w:rsid w:val="008E55CF"/>
    <w:rsid w:val="008F519C"/>
    <w:rsid w:val="008F622E"/>
    <w:rsid w:val="009043B5"/>
    <w:rsid w:val="00904E8A"/>
    <w:rsid w:val="00907644"/>
    <w:rsid w:val="00910C04"/>
    <w:rsid w:val="00911D84"/>
    <w:rsid w:val="00913B29"/>
    <w:rsid w:val="009154E9"/>
    <w:rsid w:val="009225C1"/>
    <w:rsid w:val="009232BD"/>
    <w:rsid w:val="00932B00"/>
    <w:rsid w:val="00934FFB"/>
    <w:rsid w:val="00935136"/>
    <w:rsid w:val="009358C0"/>
    <w:rsid w:val="0093704D"/>
    <w:rsid w:val="0094562C"/>
    <w:rsid w:val="0095048A"/>
    <w:rsid w:val="00950EB2"/>
    <w:rsid w:val="00953A9E"/>
    <w:rsid w:val="009551D8"/>
    <w:rsid w:val="00964AE0"/>
    <w:rsid w:val="009651A4"/>
    <w:rsid w:val="00965BA4"/>
    <w:rsid w:val="0096689E"/>
    <w:rsid w:val="00973173"/>
    <w:rsid w:val="009771C9"/>
    <w:rsid w:val="00982F7A"/>
    <w:rsid w:val="009911D2"/>
    <w:rsid w:val="0099475D"/>
    <w:rsid w:val="0099662B"/>
    <w:rsid w:val="00996C38"/>
    <w:rsid w:val="009A264B"/>
    <w:rsid w:val="009A469E"/>
    <w:rsid w:val="009A514C"/>
    <w:rsid w:val="009A6D5D"/>
    <w:rsid w:val="009A7E09"/>
    <w:rsid w:val="009B1225"/>
    <w:rsid w:val="009B2EB4"/>
    <w:rsid w:val="009B489E"/>
    <w:rsid w:val="009B6C37"/>
    <w:rsid w:val="009C020E"/>
    <w:rsid w:val="009C51D5"/>
    <w:rsid w:val="009C686B"/>
    <w:rsid w:val="009C6AA2"/>
    <w:rsid w:val="009C7113"/>
    <w:rsid w:val="009E10BD"/>
    <w:rsid w:val="009E11E6"/>
    <w:rsid w:val="009E1636"/>
    <w:rsid w:val="009E19F9"/>
    <w:rsid w:val="009E53D5"/>
    <w:rsid w:val="009E55CA"/>
    <w:rsid w:val="009F00B3"/>
    <w:rsid w:val="009F05B7"/>
    <w:rsid w:val="009F5D00"/>
    <w:rsid w:val="009F6779"/>
    <w:rsid w:val="00A018D8"/>
    <w:rsid w:val="00A01EB0"/>
    <w:rsid w:val="00A04AFF"/>
    <w:rsid w:val="00A06752"/>
    <w:rsid w:val="00A170EA"/>
    <w:rsid w:val="00A20136"/>
    <w:rsid w:val="00A22358"/>
    <w:rsid w:val="00A23699"/>
    <w:rsid w:val="00A30CF4"/>
    <w:rsid w:val="00A35218"/>
    <w:rsid w:val="00A41CE2"/>
    <w:rsid w:val="00A420E4"/>
    <w:rsid w:val="00A433C7"/>
    <w:rsid w:val="00A44977"/>
    <w:rsid w:val="00A44ACA"/>
    <w:rsid w:val="00A50963"/>
    <w:rsid w:val="00A532EF"/>
    <w:rsid w:val="00A54D24"/>
    <w:rsid w:val="00A6165C"/>
    <w:rsid w:val="00A6464E"/>
    <w:rsid w:val="00A67026"/>
    <w:rsid w:val="00A675F8"/>
    <w:rsid w:val="00A71915"/>
    <w:rsid w:val="00A73EC7"/>
    <w:rsid w:val="00A76931"/>
    <w:rsid w:val="00A76B1F"/>
    <w:rsid w:val="00A77C47"/>
    <w:rsid w:val="00A82210"/>
    <w:rsid w:val="00A96023"/>
    <w:rsid w:val="00AA04BC"/>
    <w:rsid w:val="00AA1F82"/>
    <w:rsid w:val="00AB19FF"/>
    <w:rsid w:val="00AB4626"/>
    <w:rsid w:val="00AC315E"/>
    <w:rsid w:val="00AC368A"/>
    <w:rsid w:val="00AC3786"/>
    <w:rsid w:val="00AC4EC7"/>
    <w:rsid w:val="00AC6304"/>
    <w:rsid w:val="00AC6E32"/>
    <w:rsid w:val="00AD611B"/>
    <w:rsid w:val="00AD71F4"/>
    <w:rsid w:val="00AE0DEC"/>
    <w:rsid w:val="00AE1A4A"/>
    <w:rsid w:val="00AE1E50"/>
    <w:rsid w:val="00AE24DD"/>
    <w:rsid w:val="00AE5E63"/>
    <w:rsid w:val="00AE67DE"/>
    <w:rsid w:val="00AF266A"/>
    <w:rsid w:val="00B01DA7"/>
    <w:rsid w:val="00B0362B"/>
    <w:rsid w:val="00B04B8C"/>
    <w:rsid w:val="00B05349"/>
    <w:rsid w:val="00B054EB"/>
    <w:rsid w:val="00B114F9"/>
    <w:rsid w:val="00B153CF"/>
    <w:rsid w:val="00B24490"/>
    <w:rsid w:val="00B2467D"/>
    <w:rsid w:val="00B25625"/>
    <w:rsid w:val="00B270ED"/>
    <w:rsid w:val="00B274C0"/>
    <w:rsid w:val="00B30CDD"/>
    <w:rsid w:val="00B319E8"/>
    <w:rsid w:val="00B35DA9"/>
    <w:rsid w:val="00B36383"/>
    <w:rsid w:val="00B370C0"/>
    <w:rsid w:val="00B4113F"/>
    <w:rsid w:val="00B416C4"/>
    <w:rsid w:val="00B43A12"/>
    <w:rsid w:val="00B4493E"/>
    <w:rsid w:val="00B45C24"/>
    <w:rsid w:val="00B54F6E"/>
    <w:rsid w:val="00B56DCE"/>
    <w:rsid w:val="00B57E8C"/>
    <w:rsid w:val="00B61021"/>
    <w:rsid w:val="00B61DF3"/>
    <w:rsid w:val="00B6306C"/>
    <w:rsid w:val="00B639AA"/>
    <w:rsid w:val="00B665F9"/>
    <w:rsid w:val="00B706C6"/>
    <w:rsid w:val="00B752F3"/>
    <w:rsid w:val="00B870BE"/>
    <w:rsid w:val="00B902E1"/>
    <w:rsid w:val="00B93C6E"/>
    <w:rsid w:val="00B95E29"/>
    <w:rsid w:val="00BA3235"/>
    <w:rsid w:val="00BA6A36"/>
    <w:rsid w:val="00BB1EA5"/>
    <w:rsid w:val="00BB77E8"/>
    <w:rsid w:val="00BC2D76"/>
    <w:rsid w:val="00BC3166"/>
    <w:rsid w:val="00BC3FF1"/>
    <w:rsid w:val="00BD24DC"/>
    <w:rsid w:val="00BD40A2"/>
    <w:rsid w:val="00BE4643"/>
    <w:rsid w:val="00BE5A35"/>
    <w:rsid w:val="00BE6933"/>
    <w:rsid w:val="00BE7C02"/>
    <w:rsid w:val="00BE7D96"/>
    <w:rsid w:val="00BF0368"/>
    <w:rsid w:val="00BF13BC"/>
    <w:rsid w:val="00BF2764"/>
    <w:rsid w:val="00BF57D7"/>
    <w:rsid w:val="00BF7BC9"/>
    <w:rsid w:val="00C108A1"/>
    <w:rsid w:val="00C13D42"/>
    <w:rsid w:val="00C17350"/>
    <w:rsid w:val="00C21FA0"/>
    <w:rsid w:val="00C2761A"/>
    <w:rsid w:val="00C27D45"/>
    <w:rsid w:val="00C31194"/>
    <w:rsid w:val="00C31399"/>
    <w:rsid w:val="00C31A5F"/>
    <w:rsid w:val="00C31A9E"/>
    <w:rsid w:val="00C3491A"/>
    <w:rsid w:val="00C36DF6"/>
    <w:rsid w:val="00C425E9"/>
    <w:rsid w:val="00C467AA"/>
    <w:rsid w:val="00C60219"/>
    <w:rsid w:val="00C63AAA"/>
    <w:rsid w:val="00C65C67"/>
    <w:rsid w:val="00C6610F"/>
    <w:rsid w:val="00C679F1"/>
    <w:rsid w:val="00C72D1F"/>
    <w:rsid w:val="00C73B37"/>
    <w:rsid w:val="00C74CB2"/>
    <w:rsid w:val="00C767B1"/>
    <w:rsid w:val="00C80605"/>
    <w:rsid w:val="00C829C3"/>
    <w:rsid w:val="00C87FC0"/>
    <w:rsid w:val="00C90208"/>
    <w:rsid w:val="00C967C4"/>
    <w:rsid w:val="00CA15DF"/>
    <w:rsid w:val="00CA2023"/>
    <w:rsid w:val="00CA22A9"/>
    <w:rsid w:val="00CA2E28"/>
    <w:rsid w:val="00CA362D"/>
    <w:rsid w:val="00CA4250"/>
    <w:rsid w:val="00CB0E68"/>
    <w:rsid w:val="00CB0FE3"/>
    <w:rsid w:val="00CB57EF"/>
    <w:rsid w:val="00CB5FCA"/>
    <w:rsid w:val="00CB6808"/>
    <w:rsid w:val="00CC6326"/>
    <w:rsid w:val="00CD04EF"/>
    <w:rsid w:val="00CD1407"/>
    <w:rsid w:val="00CD1819"/>
    <w:rsid w:val="00CD20A5"/>
    <w:rsid w:val="00CD2154"/>
    <w:rsid w:val="00CD599F"/>
    <w:rsid w:val="00CD67D7"/>
    <w:rsid w:val="00CE2B3E"/>
    <w:rsid w:val="00CE30B2"/>
    <w:rsid w:val="00CF17F5"/>
    <w:rsid w:val="00D007D1"/>
    <w:rsid w:val="00D01B1C"/>
    <w:rsid w:val="00D03DAF"/>
    <w:rsid w:val="00D06C38"/>
    <w:rsid w:val="00D10C65"/>
    <w:rsid w:val="00D11115"/>
    <w:rsid w:val="00D12882"/>
    <w:rsid w:val="00D165F1"/>
    <w:rsid w:val="00D32067"/>
    <w:rsid w:val="00D32D87"/>
    <w:rsid w:val="00D35A7F"/>
    <w:rsid w:val="00D37A4D"/>
    <w:rsid w:val="00D436D8"/>
    <w:rsid w:val="00D45B96"/>
    <w:rsid w:val="00D54BAC"/>
    <w:rsid w:val="00D67A5C"/>
    <w:rsid w:val="00D67F38"/>
    <w:rsid w:val="00D71D66"/>
    <w:rsid w:val="00D756FA"/>
    <w:rsid w:val="00D7712E"/>
    <w:rsid w:val="00D77A12"/>
    <w:rsid w:val="00D77BC3"/>
    <w:rsid w:val="00D84258"/>
    <w:rsid w:val="00D8713B"/>
    <w:rsid w:val="00D942AC"/>
    <w:rsid w:val="00D9707D"/>
    <w:rsid w:val="00D97D83"/>
    <w:rsid w:val="00DA0BD8"/>
    <w:rsid w:val="00DA16C8"/>
    <w:rsid w:val="00DA23B8"/>
    <w:rsid w:val="00DA26E3"/>
    <w:rsid w:val="00DA42F2"/>
    <w:rsid w:val="00DC07A0"/>
    <w:rsid w:val="00DC2315"/>
    <w:rsid w:val="00DC2BA3"/>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2EB6"/>
    <w:rsid w:val="00E03701"/>
    <w:rsid w:val="00E04423"/>
    <w:rsid w:val="00E06FC6"/>
    <w:rsid w:val="00E133B1"/>
    <w:rsid w:val="00E14C92"/>
    <w:rsid w:val="00E160AA"/>
    <w:rsid w:val="00E176D4"/>
    <w:rsid w:val="00E20AA4"/>
    <w:rsid w:val="00E25A14"/>
    <w:rsid w:val="00E30006"/>
    <w:rsid w:val="00E31192"/>
    <w:rsid w:val="00E32714"/>
    <w:rsid w:val="00E33D12"/>
    <w:rsid w:val="00E35FAB"/>
    <w:rsid w:val="00E4028D"/>
    <w:rsid w:val="00E41EF9"/>
    <w:rsid w:val="00E42995"/>
    <w:rsid w:val="00E42E35"/>
    <w:rsid w:val="00E4712E"/>
    <w:rsid w:val="00E50940"/>
    <w:rsid w:val="00E53289"/>
    <w:rsid w:val="00E53FED"/>
    <w:rsid w:val="00E62608"/>
    <w:rsid w:val="00E65955"/>
    <w:rsid w:val="00E677B5"/>
    <w:rsid w:val="00E716D7"/>
    <w:rsid w:val="00E71BA0"/>
    <w:rsid w:val="00E77EC8"/>
    <w:rsid w:val="00E80444"/>
    <w:rsid w:val="00E81990"/>
    <w:rsid w:val="00E829D4"/>
    <w:rsid w:val="00E86493"/>
    <w:rsid w:val="00E90712"/>
    <w:rsid w:val="00E93E1E"/>
    <w:rsid w:val="00E95994"/>
    <w:rsid w:val="00E97738"/>
    <w:rsid w:val="00EA42AF"/>
    <w:rsid w:val="00EA4B89"/>
    <w:rsid w:val="00EA7ABA"/>
    <w:rsid w:val="00EA7BAF"/>
    <w:rsid w:val="00EB08CF"/>
    <w:rsid w:val="00EC0823"/>
    <w:rsid w:val="00EC09C5"/>
    <w:rsid w:val="00EC4D81"/>
    <w:rsid w:val="00EC569C"/>
    <w:rsid w:val="00EC739F"/>
    <w:rsid w:val="00ED3015"/>
    <w:rsid w:val="00ED4036"/>
    <w:rsid w:val="00ED4879"/>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17E2E"/>
    <w:rsid w:val="00F21DA0"/>
    <w:rsid w:val="00F22BA9"/>
    <w:rsid w:val="00F235B0"/>
    <w:rsid w:val="00F243C8"/>
    <w:rsid w:val="00F265F0"/>
    <w:rsid w:val="00F26A7A"/>
    <w:rsid w:val="00F316BF"/>
    <w:rsid w:val="00F3407A"/>
    <w:rsid w:val="00F35B6B"/>
    <w:rsid w:val="00F45529"/>
    <w:rsid w:val="00F465DC"/>
    <w:rsid w:val="00F46E35"/>
    <w:rsid w:val="00F5006E"/>
    <w:rsid w:val="00F573AF"/>
    <w:rsid w:val="00F574E8"/>
    <w:rsid w:val="00F63B28"/>
    <w:rsid w:val="00F71BC7"/>
    <w:rsid w:val="00F8062F"/>
    <w:rsid w:val="00F80C34"/>
    <w:rsid w:val="00F90F27"/>
    <w:rsid w:val="00F929C2"/>
    <w:rsid w:val="00F95E08"/>
    <w:rsid w:val="00F96051"/>
    <w:rsid w:val="00FA5F7D"/>
    <w:rsid w:val="00FB1366"/>
    <w:rsid w:val="00FB61D5"/>
    <w:rsid w:val="00FC4C44"/>
    <w:rsid w:val="00FC79D7"/>
    <w:rsid w:val="00FD19C6"/>
    <w:rsid w:val="00FD3B58"/>
    <w:rsid w:val="00FE07D1"/>
    <w:rsid w:val="00FE35DF"/>
    <w:rsid w:val="00FE4549"/>
    <w:rsid w:val="00FE6DC9"/>
    <w:rsid w:val="00FE76C9"/>
    <w:rsid w:val="01C6081D"/>
    <w:rsid w:val="01F178BE"/>
    <w:rsid w:val="0378427E"/>
    <w:rsid w:val="0396211E"/>
    <w:rsid w:val="040C70B8"/>
    <w:rsid w:val="048356C2"/>
    <w:rsid w:val="05214C6E"/>
    <w:rsid w:val="06C61515"/>
    <w:rsid w:val="07406A2D"/>
    <w:rsid w:val="08335DA8"/>
    <w:rsid w:val="08511B03"/>
    <w:rsid w:val="0A4A0F15"/>
    <w:rsid w:val="0A613F78"/>
    <w:rsid w:val="0A761CC8"/>
    <w:rsid w:val="0BEA1150"/>
    <w:rsid w:val="0C3D6E4B"/>
    <w:rsid w:val="0CA14260"/>
    <w:rsid w:val="0E372F95"/>
    <w:rsid w:val="0F202F07"/>
    <w:rsid w:val="0F533FE2"/>
    <w:rsid w:val="0F7F7A9C"/>
    <w:rsid w:val="10393859"/>
    <w:rsid w:val="111F03D8"/>
    <w:rsid w:val="12E0534B"/>
    <w:rsid w:val="12EF539D"/>
    <w:rsid w:val="143570C3"/>
    <w:rsid w:val="14B54C74"/>
    <w:rsid w:val="14C34B11"/>
    <w:rsid w:val="14F12CFE"/>
    <w:rsid w:val="15227019"/>
    <w:rsid w:val="156E326E"/>
    <w:rsid w:val="16643606"/>
    <w:rsid w:val="184941FD"/>
    <w:rsid w:val="18A25AAD"/>
    <w:rsid w:val="18F75C82"/>
    <w:rsid w:val="1965348B"/>
    <w:rsid w:val="19CC1262"/>
    <w:rsid w:val="1A4A1518"/>
    <w:rsid w:val="1BC837A0"/>
    <w:rsid w:val="1C83130A"/>
    <w:rsid w:val="1D8E2655"/>
    <w:rsid w:val="1E8D37C0"/>
    <w:rsid w:val="1E910671"/>
    <w:rsid w:val="1EDF5BAD"/>
    <w:rsid w:val="1F5F2A1E"/>
    <w:rsid w:val="1F873F05"/>
    <w:rsid w:val="201A0ED7"/>
    <w:rsid w:val="20644E2A"/>
    <w:rsid w:val="21BB336B"/>
    <w:rsid w:val="222A4153"/>
    <w:rsid w:val="22EB6C48"/>
    <w:rsid w:val="235627B3"/>
    <w:rsid w:val="24601EF4"/>
    <w:rsid w:val="27A401A2"/>
    <w:rsid w:val="28047B64"/>
    <w:rsid w:val="287603A7"/>
    <w:rsid w:val="29A05BEF"/>
    <w:rsid w:val="29A14AE0"/>
    <w:rsid w:val="29CC77B7"/>
    <w:rsid w:val="2A2B5331"/>
    <w:rsid w:val="2A736D9D"/>
    <w:rsid w:val="2BD40EB0"/>
    <w:rsid w:val="2C4C5E8B"/>
    <w:rsid w:val="2D5D3182"/>
    <w:rsid w:val="2F3276C7"/>
    <w:rsid w:val="2F9E15F6"/>
    <w:rsid w:val="2FE563BF"/>
    <w:rsid w:val="3029612C"/>
    <w:rsid w:val="306A3BD7"/>
    <w:rsid w:val="306B6BAB"/>
    <w:rsid w:val="30C46074"/>
    <w:rsid w:val="322A5725"/>
    <w:rsid w:val="33A53EC8"/>
    <w:rsid w:val="34151D8E"/>
    <w:rsid w:val="341D7E87"/>
    <w:rsid w:val="34C80BDF"/>
    <w:rsid w:val="3621205E"/>
    <w:rsid w:val="36E55085"/>
    <w:rsid w:val="37751AF0"/>
    <w:rsid w:val="38850185"/>
    <w:rsid w:val="3A601CA4"/>
    <w:rsid w:val="3A9D5D02"/>
    <w:rsid w:val="3BBC06C3"/>
    <w:rsid w:val="3C1A5FC0"/>
    <w:rsid w:val="3C831334"/>
    <w:rsid w:val="3C8F0DB1"/>
    <w:rsid w:val="3D6B5CC3"/>
    <w:rsid w:val="3F457B27"/>
    <w:rsid w:val="3FFA1EC7"/>
    <w:rsid w:val="408978EB"/>
    <w:rsid w:val="40DA2DFB"/>
    <w:rsid w:val="41046FEF"/>
    <w:rsid w:val="414E50F4"/>
    <w:rsid w:val="42DB4B24"/>
    <w:rsid w:val="451A5EF2"/>
    <w:rsid w:val="45D61170"/>
    <w:rsid w:val="47480D31"/>
    <w:rsid w:val="474C413B"/>
    <w:rsid w:val="476633E8"/>
    <w:rsid w:val="4770243A"/>
    <w:rsid w:val="48B9451E"/>
    <w:rsid w:val="493C4A74"/>
    <w:rsid w:val="49695AF7"/>
    <w:rsid w:val="499D7B84"/>
    <w:rsid w:val="49A46A9C"/>
    <w:rsid w:val="49C010F7"/>
    <w:rsid w:val="4B3C0FF3"/>
    <w:rsid w:val="4DF07E6B"/>
    <w:rsid w:val="4EBE750F"/>
    <w:rsid w:val="4EC10820"/>
    <w:rsid w:val="55256E16"/>
    <w:rsid w:val="568A134B"/>
    <w:rsid w:val="5704235B"/>
    <w:rsid w:val="57165D3A"/>
    <w:rsid w:val="573678DC"/>
    <w:rsid w:val="57BE3CD2"/>
    <w:rsid w:val="580D0684"/>
    <w:rsid w:val="58CC6C15"/>
    <w:rsid w:val="59334136"/>
    <w:rsid w:val="59C344E4"/>
    <w:rsid w:val="59DC66A8"/>
    <w:rsid w:val="59E253A8"/>
    <w:rsid w:val="5AF54DB1"/>
    <w:rsid w:val="5B7820C2"/>
    <w:rsid w:val="5B822F01"/>
    <w:rsid w:val="5C1D7806"/>
    <w:rsid w:val="5C7F57FD"/>
    <w:rsid w:val="5C92241F"/>
    <w:rsid w:val="5CD3076E"/>
    <w:rsid w:val="5D131CEF"/>
    <w:rsid w:val="5DA11A4B"/>
    <w:rsid w:val="5F2B7CAD"/>
    <w:rsid w:val="615B12C7"/>
    <w:rsid w:val="62CB485D"/>
    <w:rsid w:val="64A81D34"/>
    <w:rsid w:val="65B71508"/>
    <w:rsid w:val="6910451E"/>
    <w:rsid w:val="69134930"/>
    <w:rsid w:val="6BB06970"/>
    <w:rsid w:val="6D74345B"/>
    <w:rsid w:val="6DE71181"/>
    <w:rsid w:val="6E8B7A54"/>
    <w:rsid w:val="6EC957DA"/>
    <w:rsid w:val="6EFC61DE"/>
    <w:rsid w:val="6F130D6B"/>
    <w:rsid w:val="6FDB6DB6"/>
    <w:rsid w:val="71206EA1"/>
    <w:rsid w:val="71241F08"/>
    <w:rsid w:val="71551F4C"/>
    <w:rsid w:val="71581F0B"/>
    <w:rsid w:val="71E749BC"/>
    <w:rsid w:val="74B73D3A"/>
    <w:rsid w:val="74F07550"/>
    <w:rsid w:val="75616D9B"/>
    <w:rsid w:val="758A453A"/>
    <w:rsid w:val="76C35B86"/>
    <w:rsid w:val="773C174A"/>
    <w:rsid w:val="777C730B"/>
    <w:rsid w:val="78B33FDA"/>
    <w:rsid w:val="795D1AEE"/>
    <w:rsid w:val="7963082D"/>
    <w:rsid w:val="79D86BE9"/>
    <w:rsid w:val="7A9C5DCD"/>
    <w:rsid w:val="7B016CDB"/>
    <w:rsid w:val="7C39190A"/>
    <w:rsid w:val="7C601D5B"/>
    <w:rsid w:val="7D1706CD"/>
    <w:rsid w:val="7D80036F"/>
    <w:rsid w:val="7E6C272D"/>
    <w:rsid w:val="7FE40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52"/>
    <w:qFormat/>
    <w:uiPriority w:val="0"/>
    <w:pPr>
      <w:spacing w:line="360" w:lineRule="auto"/>
      <w:textAlignment w:val="baseline"/>
    </w:pPr>
    <w:rPr>
      <w:rFonts w:hAnsi="宋体" w:cs="Times New Roman"/>
      <w:sz w:val="24"/>
      <w:szCs w:val="24"/>
    </w:rPr>
  </w:style>
  <w:style w:type="paragraph" w:styleId="12">
    <w:name w:val="Balloon Text"/>
    <w:basedOn w:val="1"/>
    <w:link w:val="254"/>
    <w:semiHidden/>
    <w:unhideWhenUsed/>
    <w:qFormat/>
    <w:uiPriority w:val="99"/>
    <w:rPr>
      <w:sz w:val="18"/>
      <w:szCs w:val="18"/>
    </w:rPr>
  </w:style>
  <w:style w:type="paragraph" w:styleId="13">
    <w:name w:val="footer"/>
    <w:basedOn w:val="1"/>
    <w:link w:val="233"/>
    <w:unhideWhenUsed/>
    <w:qFormat/>
    <w:uiPriority w:val="99"/>
    <w:pPr>
      <w:tabs>
        <w:tab w:val="center" w:pos="4153"/>
        <w:tab w:val="right" w:pos="8306"/>
      </w:tabs>
      <w:snapToGrid w:val="0"/>
      <w:jc w:val="left"/>
    </w:pPr>
    <w:rPr>
      <w:sz w:val="18"/>
      <w:szCs w:val="18"/>
    </w:rPr>
  </w:style>
  <w:style w:type="paragraph" w:styleId="14">
    <w:name w:val="header"/>
    <w:basedOn w:val="1"/>
    <w:link w:val="2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qFormat/>
    <w:uiPriority w:val="99"/>
    <w:pPr>
      <w:widowControl/>
      <w:spacing w:before="100" w:beforeAutospacing="1" w:after="100" w:afterAutospacing="1"/>
      <w:jc w:val="left"/>
    </w:pPr>
    <w:rPr>
      <w:rFonts w:hAnsi="宋体" w:cs="宋体"/>
      <w:kern w:val="0"/>
      <w:sz w:val="24"/>
      <w:szCs w:val="24"/>
    </w:rPr>
  </w:style>
  <w:style w:type="table" w:styleId="18">
    <w:name w:val="Table Grid"/>
    <w:basedOn w:val="17"/>
    <w:qFormat/>
    <w:uiPriority w:val="0"/>
    <w:pPr>
      <w:numPr>
        <w:numId w:val="2"/>
      </w:numPr>
      <w:tabs>
        <w:tab w:val="left" w:pos="85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Emphasis"/>
    <w:basedOn w:val="19"/>
    <w:qFormat/>
    <w:uiPriority w:val="20"/>
    <w:rPr>
      <w:i/>
      <w:i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footnote reference"/>
    <w:basedOn w:val="19"/>
    <w:semiHidden/>
    <w:unhideWhenUsed/>
    <w:qFormat/>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qFormat/>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qFormat/>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qFormat/>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qFormat/>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qFormat/>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qFormat/>
    <w:uiPriority w:val="0"/>
    <w:rPr>
      <w:rFonts w:ascii="宋体" w:hAnsi="Times New Roman" w:eastAsia="宋体"/>
      <w:sz w:val="18"/>
    </w:rPr>
  </w:style>
  <w:style w:type="paragraph" w:customStyle="1" w:styleId="37">
    <w:name w:val="标准书眉_奇数页"/>
    <w:next w:val="1"/>
    <w:link w:val="38"/>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qFormat/>
    <w:uiPriority w:val="0"/>
    <w:rPr>
      <w:rFonts w:ascii="黑体" w:hAnsi="Times New Roman" w:eastAsia="黑体"/>
      <w:kern w:val="0"/>
    </w:rPr>
  </w:style>
  <w:style w:type="paragraph" w:customStyle="1" w:styleId="41">
    <w:name w:val="标准文件_参考文献标题"/>
    <w:basedOn w:val="1"/>
    <w:next w:val="1"/>
    <w:link w:val="42"/>
    <w:qFormat/>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qFormat/>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qFormat/>
    <w:uiPriority w:val="0"/>
    <w:rPr>
      <w:rFonts w:ascii="黑体" w:hAnsi="Times New Roman" w:eastAsia="黑体" w:cs="Times New Roman"/>
      <w:kern w:val="0"/>
      <w:sz w:val="28"/>
    </w:rPr>
  </w:style>
  <w:style w:type="paragraph" w:customStyle="1" w:styleId="49">
    <w:name w:val="实施日期"/>
    <w:basedOn w:val="47"/>
    <w:link w:val="50"/>
    <w:qFormat/>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qFormat/>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qFormat/>
    <w:uiPriority w:val="0"/>
    <w:rPr>
      <w:rFonts w:ascii="黑体" w:hAnsi="Times New Roman" w:eastAsia="黑体" w:cs="Times New Roman"/>
      <w:sz w:val="21"/>
    </w:rPr>
  </w:style>
  <w:style w:type="paragraph" w:customStyle="1" w:styleId="55">
    <w:name w:val="封面标准号2"/>
    <w:link w:val="56"/>
    <w:qFormat/>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qFormat/>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qFormat/>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qFormat/>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qFormat/>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ind w:left="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cstheme="minorBidi"/>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cstheme="minorBidi"/>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Char"/>
    <w:basedOn w:val="19"/>
    <w:link w:val="3"/>
    <w:semiHidden/>
    <w:qFormat/>
    <w:uiPriority w:val="9"/>
    <w:rPr>
      <w:rFonts w:asciiTheme="majorHAnsi" w:hAnsiTheme="majorHAnsi" w:eastAsiaTheme="majorEastAsia" w:cstheme="majorBidi"/>
      <w:b/>
      <w:bCs/>
      <w:kern w:val="2"/>
      <w:sz w:val="32"/>
      <w:szCs w:val="32"/>
    </w:rPr>
  </w:style>
  <w:style w:type="character" w:customStyle="1" w:styleId="152">
    <w:name w:val="标题 3 Char"/>
    <w:basedOn w:val="19"/>
    <w:link w:val="4"/>
    <w:semiHidden/>
    <w:qFormat/>
    <w:uiPriority w:val="9"/>
    <w:rPr>
      <w:rFonts w:ascii="宋体" w:hAnsi="Times New Roman" w:eastAsia="宋体"/>
      <w:b/>
      <w:bCs/>
      <w:kern w:val="2"/>
      <w:sz w:val="32"/>
      <w:szCs w:val="32"/>
    </w:rPr>
  </w:style>
  <w:style w:type="character" w:customStyle="1" w:styleId="153">
    <w:name w:val="标题 4 Char"/>
    <w:basedOn w:val="19"/>
    <w:link w:val="5"/>
    <w:semiHidden/>
    <w:qFormat/>
    <w:uiPriority w:val="9"/>
    <w:rPr>
      <w:rFonts w:asciiTheme="majorHAnsi" w:hAnsiTheme="majorHAnsi" w:eastAsiaTheme="majorEastAsia" w:cstheme="majorBidi"/>
      <w:b/>
      <w:bCs/>
      <w:kern w:val="2"/>
      <w:sz w:val="28"/>
      <w:szCs w:val="28"/>
    </w:rPr>
  </w:style>
  <w:style w:type="character" w:customStyle="1" w:styleId="154">
    <w:name w:val="标题 5 Char"/>
    <w:basedOn w:val="19"/>
    <w:link w:val="6"/>
    <w:semiHidden/>
    <w:qFormat/>
    <w:uiPriority w:val="9"/>
    <w:rPr>
      <w:rFonts w:ascii="宋体" w:hAnsi="Times New Roman" w:eastAsia="宋体"/>
      <w:b/>
      <w:bCs/>
      <w:kern w:val="2"/>
      <w:sz w:val="28"/>
      <w:szCs w:val="28"/>
    </w:rPr>
  </w:style>
  <w:style w:type="character" w:customStyle="1" w:styleId="155">
    <w:name w:val="标题 6 Char"/>
    <w:basedOn w:val="19"/>
    <w:link w:val="7"/>
    <w:semiHidden/>
    <w:qFormat/>
    <w:uiPriority w:val="9"/>
    <w:rPr>
      <w:rFonts w:asciiTheme="majorHAnsi" w:hAnsiTheme="majorHAnsi" w:eastAsiaTheme="majorEastAsia" w:cstheme="majorBidi"/>
      <w:b/>
      <w:bCs/>
      <w:kern w:val="2"/>
      <w:sz w:val="24"/>
      <w:szCs w:val="24"/>
    </w:rPr>
  </w:style>
  <w:style w:type="character" w:customStyle="1" w:styleId="156">
    <w:name w:val="标题 7 Char"/>
    <w:basedOn w:val="19"/>
    <w:link w:val="8"/>
    <w:semiHidden/>
    <w:qFormat/>
    <w:uiPriority w:val="9"/>
    <w:rPr>
      <w:rFonts w:ascii="宋体" w:hAnsi="Times New Roman" w:eastAsia="宋体"/>
      <w:b/>
      <w:bCs/>
      <w:kern w:val="2"/>
      <w:sz w:val="24"/>
      <w:szCs w:val="24"/>
    </w:rPr>
  </w:style>
  <w:style w:type="character" w:customStyle="1" w:styleId="157">
    <w:name w:val="标题 8 Char"/>
    <w:basedOn w:val="19"/>
    <w:link w:val="9"/>
    <w:semiHidden/>
    <w:qFormat/>
    <w:uiPriority w:val="9"/>
    <w:rPr>
      <w:rFonts w:asciiTheme="majorHAnsi" w:hAnsiTheme="majorHAnsi" w:eastAsiaTheme="majorEastAsia" w:cstheme="majorBidi"/>
      <w:kern w:val="2"/>
      <w:sz w:val="24"/>
      <w:szCs w:val="24"/>
    </w:rPr>
  </w:style>
  <w:style w:type="character" w:customStyle="1" w:styleId="158">
    <w:name w:val="标题 9 Char"/>
    <w:basedOn w:val="19"/>
    <w:link w:val="10"/>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qFormat/>
    <w:uiPriority w:val="0"/>
    <w:rPr>
      <w:rFonts w:ascii="黑体" w:hAnsi="黑体" w:eastAsia="黑体"/>
    </w:rPr>
  </w:style>
  <w:style w:type="paragraph" w:customStyle="1" w:styleId="161">
    <w:name w:val="标准文件_附录二级条标题"/>
    <w:next w:val="23"/>
    <w:link w:val="162"/>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qFormat/>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qFormat/>
    <w:uiPriority w:val="0"/>
    <w:rPr>
      <w:rFonts w:ascii="黑体" w:hAnsi="黑体" w:eastAsia="黑体"/>
    </w:rPr>
  </w:style>
  <w:style w:type="paragraph" w:customStyle="1" w:styleId="169">
    <w:name w:val="标准文件_附录一级无标题"/>
    <w:basedOn w:val="159"/>
    <w:link w:val="170"/>
    <w:qFormat/>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qFormat/>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qFormat/>
    <w:uiPriority w:val="0"/>
    <w:rPr>
      <w:rFonts w:ascii="宋体" w:hAnsi="宋体" w:eastAsia="宋体"/>
      <w:kern w:val="2"/>
      <w:sz w:val="21"/>
      <w:szCs w:val="22"/>
    </w:rPr>
  </w:style>
  <w:style w:type="paragraph" w:customStyle="1" w:styleId="173">
    <w:name w:val="标准文件_附录三级无标题"/>
    <w:basedOn w:val="163"/>
    <w:link w:val="174"/>
    <w:qFormat/>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qFormat/>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qFormat/>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qFormat/>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qFormat/>
    <w:uiPriority w:val="0"/>
    <w:rPr>
      <w:rFonts w:ascii="宋体" w:hAnsi="Times New Roman" w:eastAsia="宋体"/>
      <w:sz w:val="2"/>
    </w:rPr>
  </w:style>
  <w:style w:type="paragraph" w:customStyle="1" w:styleId="185">
    <w:name w:val="附录表标题"/>
    <w:next w:val="23"/>
    <w:link w:val="186"/>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qFormat/>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qFormat/>
    <w:uiPriority w:val="0"/>
    <w:rPr>
      <w:rFonts w:ascii="宋体" w:hAnsi="宋体" w:eastAsia="宋体"/>
      <w:kern w:val="0"/>
      <w:sz w:val="18"/>
    </w:rPr>
  </w:style>
  <w:style w:type="paragraph" w:customStyle="1" w:styleId="189">
    <w:name w:val="标准文件_示例"/>
    <w:next w:val="187"/>
    <w:link w:val="190"/>
    <w:qFormat/>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qFormat/>
    <w:uiPriority w:val="0"/>
    <w:rPr>
      <w:rFonts w:ascii="宋体" w:hAnsi="宋体" w:eastAsia="宋体"/>
      <w:sz w:val="18"/>
    </w:rPr>
  </w:style>
  <w:style w:type="paragraph" w:customStyle="1" w:styleId="193">
    <w:name w:val="标准文件_注"/>
    <w:next w:val="23"/>
    <w:link w:val="194"/>
    <w:qFormat/>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qFormat/>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qFormat/>
    <w:uiPriority w:val="0"/>
    <w:rPr>
      <w:rFonts w:ascii="宋体" w:hAnsi="宋体" w:eastAsia="宋体"/>
      <w:sz w:val="18"/>
    </w:rPr>
  </w:style>
  <w:style w:type="character" w:customStyle="1" w:styleId="197">
    <w:name w:val="脚注文本 Char"/>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qFormat/>
    <w:uiPriority w:val="0"/>
    <w:pPr>
      <w:adjustRightInd w:val="0"/>
      <w:ind w:left="539" w:hanging="119"/>
      <w:jc w:val="left"/>
    </w:pPr>
    <w:rPr>
      <w:rFonts w:hAnsi="宋体"/>
      <w:sz w:val="18"/>
    </w:rPr>
  </w:style>
  <w:style w:type="character" w:customStyle="1" w:styleId="199">
    <w:name w:val="标准文件_图表脚注 字符"/>
    <w:basedOn w:val="19"/>
    <w:link w:val="198"/>
    <w:qFormat/>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qFormat/>
    <w:uiPriority w:val="0"/>
    <w:rPr>
      <w:rFonts w:ascii="宋体" w:hAnsi="Times New Roman" w:eastAsia="宋体"/>
    </w:rPr>
  </w:style>
  <w:style w:type="paragraph" w:customStyle="1" w:styleId="202">
    <w:name w:val="标准文件_正文公式"/>
    <w:basedOn w:val="1"/>
    <w:next w:val="200"/>
    <w:link w:val="203"/>
    <w:qFormat/>
    <w:uiPriority w:val="0"/>
    <w:pPr>
      <w:tabs>
        <w:tab w:val="center" w:pos="4677"/>
        <w:tab w:val="right" w:leader="middleDot" w:pos="9354"/>
      </w:tabs>
    </w:pPr>
  </w:style>
  <w:style w:type="character" w:customStyle="1" w:styleId="203">
    <w:name w:val="标准文件_正文公式 字符"/>
    <w:basedOn w:val="19"/>
    <w:link w:val="202"/>
    <w:qFormat/>
    <w:uiPriority w:val="0"/>
    <w:rPr>
      <w:rFonts w:ascii="宋体" w:hAnsi="Times New Roman" w:eastAsia="宋体"/>
    </w:rPr>
  </w:style>
  <w:style w:type="paragraph" w:customStyle="1" w:styleId="204">
    <w:name w:val="标准文件_表格"/>
    <w:basedOn w:val="23"/>
    <w:link w:val="205"/>
    <w:qFormat/>
    <w:uiPriority w:val="0"/>
    <w:pPr>
      <w:ind w:firstLine="0"/>
      <w:jc w:val="center"/>
    </w:pPr>
    <w:rPr>
      <w:sz w:val="18"/>
    </w:rPr>
  </w:style>
  <w:style w:type="character" w:customStyle="1" w:styleId="205">
    <w:name w:val="标准文件_表格 字符"/>
    <w:basedOn w:val="19"/>
    <w:link w:val="204"/>
    <w:qFormat/>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qFormat/>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qFormat/>
    <w:uiPriority w:val="0"/>
    <w:rPr>
      <w:rFonts w:ascii="黑体" w:hAnsi="黑体" w:eastAsia="黑体"/>
      <w:sz w:val="21"/>
    </w:rPr>
  </w:style>
  <w:style w:type="paragraph" w:customStyle="1" w:styleId="210">
    <w:name w:val="标准文件_正文图标题"/>
    <w:next w:val="23"/>
    <w:link w:val="211"/>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qFormat/>
    <w:uiPriority w:val="0"/>
    <w:rPr>
      <w:rFonts w:ascii="黑体" w:hAnsi="黑体" w:eastAsia="黑体"/>
    </w:rPr>
  </w:style>
  <w:style w:type="paragraph" w:customStyle="1" w:styleId="212">
    <w:name w:val="目录 11"/>
    <w:basedOn w:val="1"/>
    <w:link w:val="213"/>
    <w:qFormat/>
    <w:uiPriority w:val="0"/>
    <w:pPr>
      <w:spacing w:line="400" w:lineRule="exact"/>
    </w:pPr>
    <w:rPr>
      <w:rFonts w:hAnsi="宋体"/>
    </w:rPr>
  </w:style>
  <w:style w:type="character" w:customStyle="1" w:styleId="213">
    <w:name w:val="目录 1 字符"/>
    <w:basedOn w:val="19"/>
    <w:link w:val="212"/>
    <w:qFormat/>
    <w:uiPriority w:val="0"/>
    <w:rPr>
      <w:rFonts w:ascii="宋体" w:hAnsi="宋体" w:eastAsia="宋体"/>
    </w:rPr>
  </w:style>
  <w:style w:type="paragraph" w:customStyle="1" w:styleId="214">
    <w:name w:val="目录 21"/>
    <w:basedOn w:val="1"/>
    <w:link w:val="215"/>
    <w:qFormat/>
    <w:uiPriority w:val="0"/>
    <w:pPr>
      <w:spacing w:line="300" w:lineRule="exact"/>
    </w:pPr>
    <w:rPr>
      <w:rFonts w:hAnsi="宋体"/>
    </w:rPr>
  </w:style>
  <w:style w:type="character" w:customStyle="1" w:styleId="215">
    <w:name w:val="目录 2 字符"/>
    <w:basedOn w:val="19"/>
    <w:link w:val="214"/>
    <w:qFormat/>
    <w:uiPriority w:val="0"/>
    <w:rPr>
      <w:rFonts w:ascii="宋体" w:hAnsi="宋体" w:eastAsia="宋体"/>
    </w:rPr>
  </w:style>
  <w:style w:type="paragraph" w:customStyle="1" w:styleId="216">
    <w:name w:val="目录 31"/>
    <w:basedOn w:val="1"/>
    <w:link w:val="217"/>
    <w:qFormat/>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qFormat/>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qFormat/>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qFormat/>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qFormat/>
    <w:uiPriority w:val="0"/>
    <w:rPr>
      <w:rFonts w:ascii="宋体" w:hAnsi="Times New Roman" w:eastAsia="宋体"/>
    </w:rPr>
  </w:style>
  <w:style w:type="paragraph" w:customStyle="1" w:styleId="228">
    <w:name w:val="标准文件_索引字母"/>
    <w:next w:val="23"/>
    <w:link w:val="229"/>
    <w:qFormat/>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qFormat/>
    <w:uiPriority w:val="0"/>
    <w:rPr>
      <w:rFonts w:ascii="黑体" w:hAnsi="黑体" w:eastAsia="黑体"/>
    </w:rPr>
  </w:style>
  <w:style w:type="character" w:customStyle="1" w:styleId="232">
    <w:name w:val="页眉 Char"/>
    <w:basedOn w:val="19"/>
    <w:link w:val="14"/>
    <w:qFormat/>
    <w:uiPriority w:val="99"/>
    <w:rPr>
      <w:rFonts w:ascii="宋体" w:hAnsi="Times New Roman" w:eastAsia="宋体"/>
      <w:sz w:val="18"/>
      <w:szCs w:val="18"/>
    </w:rPr>
  </w:style>
  <w:style w:type="character" w:customStyle="1" w:styleId="233">
    <w:name w:val="页脚 Char"/>
    <w:basedOn w:val="19"/>
    <w:link w:val="13"/>
    <w:qFormat/>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qFormat/>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1"/>
    <w:qFormat/>
    <w:uiPriority w:val="0"/>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1"/>
    <w:qFormat/>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qFormat/>
    <w:uiPriority w:val="0"/>
    <w:pPr>
      <w:numPr>
        <w:ilvl w:val="2"/>
      </w:numPr>
      <w:spacing w:before="50" w:after="50"/>
      <w:outlineLvl w:val="3"/>
    </w:pPr>
  </w:style>
  <w:style w:type="paragraph" w:customStyle="1" w:styleId="242">
    <w:name w:val="三级条标题"/>
    <w:basedOn w:val="241"/>
    <w:next w:val="237"/>
    <w:qFormat/>
    <w:uiPriority w:val="0"/>
    <w:pPr>
      <w:numPr>
        <w:ilvl w:val="3"/>
      </w:numPr>
      <w:outlineLvl w:val="4"/>
    </w:pPr>
  </w:style>
  <w:style w:type="paragraph" w:customStyle="1" w:styleId="243">
    <w:name w:val="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qFormat/>
    <w:uiPriority w:val="0"/>
    <w:pPr>
      <w:numPr>
        <w:ilvl w:val="4"/>
      </w:numPr>
      <w:outlineLvl w:val="5"/>
    </w:pPr>
  </w:style>
  <w:style w:type="paragraph" w:customStyle="1" w:styleId="245">
    <w:name w:val="五级条标题"/>
    <w:basedOn w:val="244"/>
    <w:next w:val="237"/>
    <w:qFormat/>
    <w:uiPriority w:val="0"/>
    <w:pPr>
      <w:numPr>
        <w:ilvl w:val="5"/>
      </w:numPr>
      <w:outlineLvl w:val="6"/>
    </w:pPr>
  </w:style>
  <w:style w:type="paragraph" w:customStyle="1" w:styleId="246">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qFormat/>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qFormat/>
    <w:uiPriority w:val="0"/>
    <w:pPr>
      <w:spacing w:beforeLines="0" w:afterLines="0"/>
    </w:pPr>
    <w:rPr>
      <w:rFonts w:ascii="宋体" w:eastAsia="宋体"/>
    </w:rPr>
  </w:style>
  <w:style w:type="paragraph" w:customStyle="1" w:styleId="249">
    <w:name w:val="注：（正文）"/>
    <w:basedOn w:val="1"/>
    <w:next w:val="237"/>
    <w:qFormat/>
    <w:uiPriority w:val="0"/>
    <w:pPr>
      <w:autoSpaceDE w:val="0"/>
      <w:autoSpaceDN w:val="0"/>
      <w:ind w:left="425" w:hanging="425"/>
    </w:pPr>
    <w:rPr>
      <w:rFonts w:cs="Times New Roman"/>
      <w:kern w:val="0"/>
      <w:sz w:val="18"/>
      <w:szCs w:val="18"/>
    </w:rPr>
  </w:style>
  <w:style w:type="paragraph" w:customStyle="1" w:styleId="250">
    <w:name w:val="正文表标题"/>
    <w:next w:val="237"/>
    <w:qFormat/>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1">
    <w:name w:val="正文图标题"/>
    <w:next w:val="237"/>
    <w:qFormat/>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2">
    <w:name w:val="正文文本 Char"/>
    <w:basedOn w:val="19"/>
    <w:link w:val="11"/>
    <w:qFormat/>
    <w:uiPriority w:val="0"/>
    <w:rPr>
      <w:rFonts w:ascii="宋体" w:hAnsi="宋体" w:eastAsia="宋体" w:cs="Times New Roman"/>
      <w:kern w:val="2"/>
      <w:sz w:val="24"/>
      <w:szCs w:val="24"/>
    </w:rPr>
  </w:style>
  <w:style w:type="paragraph" w:customStyle="1" w:styleId="253">
    <w:name w:val="修订1"/>
    <w:hidden/>
    <w:semiHidden/>
    <w:qFormat/>
    <w:uiPriority w:val="99"/>
    <w:rPr>
      <w:rFonts w:ascii="宋体" w:hAnsi="Times New Roman" w:eastAsia="宋体" w:cstheme="minorBidi"/>
      <w:kern w:val="2"/>
      <w:sz w:val="21"/>
      <w:szCs w:val="22"/>
      <w:lang w:val="en-US" w:eastAsia="zh-CN" w:bidi="ar-SA"/>
    </w:rPr>
  </w:style>
  <w:style w:type="character" w:customStyle="1" w:styleId="254">
    <w:name w:val="批注框文本 Char"/>
    <w:basedOn w:val="19"/>
    <w:link w:val="12"/>
    <w:semiHidden/>
    <w:qFormat/>
    <w:uiPriority w:val="99"/>
    <w:rPr>
      <w:rFonts w:ascii="宋体" w:hAnsi="Times New Roman" w:eastAsia="宋体"/>
      <w:kern w:val="2"/>
      <w:sz w:val="18"/>
      <w:szCs w:val="18"/>
    </w:rPr>
  </w:style>
  <w:style w:type="character" w:customStyle="1" w:styleId="255">
    <w:name w:val="未处理的提及1"/>
    <w:basedOn w:val="19"/>
    <w:semiHidden/>
    <w:unhideWhenUsed/>
    <w:qFormat/>
    <w:uiPriority w:val="99"/>
    <w:rPr>
      <w:color w:val="605E5C"/>
      <w:shd w:val="clear" w:color="auto" w:fill="E1DFDD"/>
    </w:rPr>
  </w:style>
  <w:style w:type="character" w:customStyle="1" w:styleId="256">
    <w:name w:val="Unresolved Mention"/>
    <w:basedOn w:val="19"/>
    <w:semiHidden/>
    <w:unhideWhenUsed/>
    <w:qFormat/>
    <w:uiPriority w:val="99"/>
    <w:rPr>
      <w:color w:val="605E5C"/>
      <w:shd w:val="clear" w:color="auto" w:fill="E1DFDD"/>
    </w:rPr>
  </w:style>
  <w:style w:type="character" w:customStyle="1" w:styleId="257">
    <w:name w:val="标题 1 Char"/>
    <w:basedOn w:val="19"/>
    <w:link w:val="2"/>
    <w:qFormat/>
    <w:uiPriority w:val="0"/>
    <w:rPr>
      <w:rFonts w:ascii="宋体" w:hAnsi="Times New Roman" w:eastAsia="宋体"/>
      <w:b/>
      <w:bCs/>
      <w:kern w:val="44"/>
      <w:sz w:val="44"/>
      <w:szCs w:val="44"/>
    </w:rPr>
  </w:style>
  <w:style w:type="paragraph" w:customStyle="1" w:styleId="258">
    <w:name w:val="附录一级无"/>
    <w:qFormat/>
    <w:uiPriority w:val="0"/>
    <w:pPr>
      <w:numPr>
        <w:ilvl w:val="2"/>
        <w:numId w:val="22"/>
      </w:numPr>
      <w:wordWrap w:val="0"/>
      <w:overflowPunct w:val="0"/>
      <w:autoSpaceDE w:val="0"/>
      <w:autoSpaceDN w:val="0"/>
      <w:jc w:val="both"/>
      <w:outlineLvl w:val="2"/>
    </w:pPr>
    <w:rPr>
      <w:rFonts w:hint="eastAsia" w:ascii="宋体" w:hAnsi="Times New Roman" w:eastAsia="宋体" w:cs="Times New Roman"/>
      <w:kern w:val="21"/>
      <w:sz w:val="21"/>
      <w:szCs w:val="21"/>
      <w:lang w:val="en-US" w:eastAsia="zh-CN" w:bidi="ar-SA"/>
    </w:rPr>
  </w:style>
  <w:style w:type="paragraph" w:customStyle="1" w:styleId="259">
    <w:name w:val="Table Paragraph"/>
    <w:basedOn w:val="1"/>
    <w:qFormat/>
    <w:uiPriority w:val="1"/>
    <w:pPr>
      <w:spacing w:before="129"/>
    </w:pPr>
  </w:style>
  <w:style w:type="table" w:customStyle="1" w:styleId="260">
    <w:name w:val="Table Normal"/>
    <w:semiHidden/>
    <w:unhideWhenUsed/>
    <w:qFormat/>
    <w:uiPriority w:val="2"/>
    <w:tblPr>
      <w:tblCellMar>
        <w:top w:w="0" w:type="dxa"/>
        <w:left w:w="0" w:type="dxa"/>
        <w:bottom w:w="0" w:type="dxa"/>
        <w:right w:w="0" w:type="dxa"/>
      </w:tblCellMar>
    </w:tblPr>
  </w:style>
  <w:style w:type="paragraph" w:customStyle="1" w:styleId="261">
    <w:name w:val="一级无"/>
    <w:basedOn w:val="239"/>
    <w:qFormat/>
    <w:uiPriority w:val="0"/>
    <w:pPr>
      <w:widowControl w:val="0"/>
      <w:spacing w:line="360" w:lineRule="auto"/>
      <w:ind w:left="710"/>
      <w:jc w:val="both"/>
      <w:outlineLvl w:val="9"/>
    </w:pPr>
    <w:rPr>
      <w:rFonts w:ascii="宋体" w:hAnsi="宋体" w:cs="宋体"/>
      <w:kern w:val="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
      <w:docPartPr>
        <w:name w:val="{1e539e67-bdf2-467d-ae1f-7f7985cc4a4c}"/>
        <w:style w:val=""/>
        <w:category>
          <w:name w:val="常规"/>
          <w:gallery w:val="placeholder"/>
        </w:category>
        <w:types>
          <w:type w:val="bbPlcHdr"/>
        </w:types>
        <w:behaviors>
          <w:behavior w:val="content"/>
        </w:behaviors>
        <w:description w:val=""/>
        <w:guid w:val="{1E539E67-BDF2-467D-AE1F-7F7985CC4A4C}"/>
      </w:docPartPr>
      <w:docPartBody>
        <w:p>
          <w:pPr>
            <w:pStyle w:val="5"/>
          </w:pPr>
          <w:r>
            <w:rPr>
              <w:rStyle w:val="6"/>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57A72"/>
    <w:rsid w:val="00020F79"/>
    <w:rsid w:val="000472FF"/>
    <w:rsid w:val="00074763"/>
    <w:rsid w:val="0008153B"/>
    <w:rsid w:val="000913D7"/>
    <w:rsid w:val="00107DCF"/>
    <w:rsid w:val="00150895"/>
    <w:rsid w:val="00194C1A"/>
    <w:rsid w:val="001F4A87"/>
    <w:rsid w:val="00200805"/>
    <w:rsid w:val="002051BC"/>
    <w:rsid w:val="00237224"/>
    <w:rsid w:val="00257A72"/>
    <w:rsid w:val="002D6AEB"/>
    <w:rsid w:val="002E326B"/>
    <w:rsid w:val="002E417D"/>
    <w:rsid w:val="00306777"/>
    <w:rsid w:val="00343315"/>
    <w:rsid w:val="00363B07"/>
    <w:rsid w:val="003763D0"/>
    <w:rsid w:val="003834C7"/>
    <w:rsid w:val="004557CA"/>
    <w:rsid w:val="004A45D2"/>
    <w:rsid w:val="00522A98"/>
    <w:rsid w:val="0054743B"/>
    <w:rsid w:val="005D0125"/>
    <w:rsid w:val="005E4E75"/>
    <w:rsid w:val="005F42E5"/>
    <w:rsid w:val="006025BA"/>
    <w:rsid w:val="006241C9"/>
    <w:rsid w:val="00650A60"/>
    <w:rsid w:val="00650D44"/>
    <w:rsid w:val="0066736D"/>
    <w:rsid w:val="006B2BEE"/>
    <w:rsid w:val="006C4EFC"/>
    <w:rsid w:val="007224B9"/>
    <w:rsid w:val="007A400F"/>
    <w:rsid w:val="007E51B8"/>
    <w:rsid w:val="00864AD6"/>
    <w:rsid w:val="00867FC7"/>
    <w:rsid w:val="008C398A"/>
    <w:rsid w:val="0091698F"/>
    <w:rsid w:val="0093340E"/>
    <w:rsid w:val="0094711E"/>
    <w:rsid w:val="00964F21"/>
    <w:rsid w:val="009D4185"/>
    <w:rsid w:val="00A73CE4"/>
    <w:rsid w:val="00A97312"/>
    <w:rsid w:val="00AC0FCD"/>
    <w:rsid w:val="00AE6AE7"/>
    <w:rsid w:val="00AF4572"/>
    <w:rsid w:val="00B57E51"/>
    <w:rsid w:val="00B65F49"/>
    <w:rsid w:val="00B815C8"/>
    <w:rsid w:val="00BB65A3"/>
    <w:rsid w:val="00C031C8"/>
    <w:rsid w:val="00C52CA1"/>
    <w:rsid w:val="00CB5F86"/>
    <w:rsid w:val="00CC69AF"/>
    <w:rsid w:val="00CD72EB"/>
    <w:rsid w:val="00D022E4"/>
    <w:rsid w:val="00D26B26"/>
    <w:rsid w:val="00D31310"/>
    <w:rsid w:val="00D47D06"/>
    <w:rsid w:val="00D47D25"/>
    <w:rsid w:val="00D830D5"/>
    <w:rsid w:val="00D90313"/>
    <w:rsid w:val="00DB5AA2"/>
    <w:rsid w:val="00E9517D"/>
    <w:rsid w:val="00E97A6B"/>
    <w:rsid w:val="00EA44B2"/>
    <w:rsid w:val="00EA68E1"/>
    <w:rsid w:val="00ED42FE"/>
    <w:rsid w:val="00EF5588"/>
    <w:rsid w:val="00F046D9"/>
    <w:rsid w:val="00F830F6"/>
    <w:rsid w:val="00FA4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3A04B961ED475C83C7A94AE48EC8E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6">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29E2-3208-4E57-A4F0-64AB2087DE73}">
  <ds:schemaRefs/>
</ds:datastoreItem>
</file>

<file path=docProps/app.xml><?xml version="1.0" encoding="utf-8"?>
<Properties xmlns="http://schemas.openxmlformats.org/officeDocument/2006/extended-properties" xmlns:vt="http://schemas.openxmlformats.org/officeDocument/2006/docPropsVTypes">
  <Template>Template</Template>
  <Pages>12</Pages>
  <Words>1014</Words>
  <Characters>5783</Characters>
  <Lines>48</Lines>
  <Paragraphs>13</Paragraphs>
  <TotalTime>32</TotalTime>
  <ScaleCrop>false</ScaleCrop>
  <LinksUpToDate>false</LinksUpToDate>
  <CharactersWithSpaces>6784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2024-07-26T03:34:00Z</dcterms:created>
  <dc:creator>陈超慧</dc:creator>
  <cp:lastModifiedBy>冬雪</cp:lastModifiedBy>
  <cp:lastPrinted>2024-08-29T02:10:00Z</cp:lastPrinted>
  <dcterms:modified xsi:type="dcterms:W3CDTF">2024-08-30T03:28:56Z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6C95F97FA568481186FC97FAD2480ABF</vt:lpwstr>
  </property>
</Properties>
</file>