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framePr w:w="8291" w:h="1270" w:hRule="exact" w:wrap="around" w:x="1930" w:y="1612"/>
        <w:rPr>
          <w:sz w:val="84"/>
          <w:szCs w:val="84"/>
        </w:rPr>
      </w:pPr>
      <w:r>
        <w:rPr>
          <w:rFonts w:hint="eastAsia"/>
          <w:sz w:val="84"/>
          <w:szCs w:val="84"/>
        </w:rPr>
        <w:t xml:space="preserve">团体标准 </w:t>
      </w:r>
    </w:p>
    <w:p>
      <w:pPr>
        <w:pStyle w:val="55"/>
        <w:framePr w:wrap="around"/>
        <w:wordWrap w:val="0"/>
      </w:pPr>
      <w:r>
        <w:t>T/FSS XX-2024</w:t>
      </w:r>
    </w:p>
    <w:tbl>
      <w:tblPr>
        <w:tblStyle w:val="17"/>
        <w:tblW w:w="9739"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39" w:type="dxa"/>
            <w:shd w:val="clear" w:color="auto" w:fill="auto"/>
          </w:tcPr>
          <w:p>
            <w:pPr>
              <w:pStyle w:val="43"/>
              <w:framePr w:wrap="around"/>
              <w:rPr>
                <w:sz w:val="10"/>
              </w:rPr>
            </w:pPr>
          </w:p>
        </w:tc>
      </w:tr>
    </w:tbl>
    <w:p>
      <w:pPr>
        <w:pStyle w:val="57"/>
        <w:framePr w:wrap="around"/>
        <w:rPr>
          <w:rFonts w:hint="eastAsia" w:eastAsia="黑体"/>
          <w:lang w:val="en-US" w:eastAsia="zh-CN"/>
        </w:rPr>
      </w:pPr>
      <w:r>
        <w:rPr>
          <w:rFonts w:hint="eastAsia"/>
        </w:rPr>
        <w:t xml:space="preserve">佛山标准 </w:t>
      </w:r>
      <w:r>
        <w:t xml:space="preserve"> </w:t>
      </w:r>
      <w:r>
        <w:rPr>
          <w:rFonts w:hint="eastAsia"/>
          <w:lang w:eastAsia="zh-CN"/>
        </w:rPr>
        <w:t>高警示</w:t>
      </w:r>
      <w:r>
        <w:rPr>
          <w:rFonts w:hint="eastAsia"/>
          <w:lang w:val="en-US" w:eastAsia="zh-CN"/>
        </w:rPr>
        <w:t>防护雨衣</w:t>
      </w:r>
    </w:p>
    <w:p>
      <w:pPr>
        <w:pStyle w:val="59"/>
        <w:framePr w:wrap="around"/>
        <w:rPr>
          <w:rFonts w:hint="default" w:eastAsia="黑体"/>
          <w:lang w:val="en-US" w:eastAsia="zh-CN"/>
        </w:rPr>
      </w:pPr>
      <w:r>
        <w:t xml:space="preserve">Foshan Standard </w:t>
      </w:r>
      <w:r>
        <w:rPr>
          <w:rFonts w:hint="eastAsia"/>
        </w:rPr>
        <w:t xml:space="preserve"> </w:t>
      </w:r>
      <w:r>
        <w:rPr>
          <w:rFonts w:hint="eastAsia"/>
          <w:lang w:val="en-US" w:eastAsia="zh-CN"/>
        </w:rPr>
        <w:t xml:space="preserve">High visibility warning </w:t>
      </w:r>
      <w:r>
        <w:rPr>
          <w:rFonts w:hint="default"/>
          <w:lang w:val="en-US" w:eastAsia="zh-CN"/>
        </w:rPr>
        <w:t>p</w:t>
      </w:r>
      <w:r>
        <w:rPr>
          <w:rFonts w:hint="eastAsia"/>
          <w:lang w:val="en-US" w:eastAsia="zh-CN"/>
        </w:rPr>
        <w:t xml:space="preserve">rotective </w:t>
      </w:r>
      <w:r>
        <w:rPr>
          <w:rFonts w:hint="default"/>
          <w:lang w:val="en-US" w:eastAsia="zh-CN"/>
        </w:rPr>
        <w:t>r</w:t>
      </w:r>
      <w:r>
        <w:rPr>
          <w:rFonts w:hint="eastAsia"/>
          <w:lang w:val="en-US" w:eastAsia="zh-CN"/>
        </w:rPr>
        <w:t>aincoat</w:t>
      </w:r>
    </w:p>
    <w:p>
      <w:pPr>
        <w:pStyle w:val="63"/>
        <w:framePr w:wrap="around"/>
        <w:spacing w:after="0"/>
      </w:pPr>
      <w:r>
        <w:t>(</w:t>
      </w:r>
      <w:r>
        <w:rPr>
          <w:rFonts w:hint="eastAsia"/>
          <w:lang w:eastAsia="zh-CN"/>
        </w:rPr>
        <w:t>讨论</w:t>
      </w:r>
      <w:r>
        <w:rPr>
          <w:rFonts w:hint="eastAsia"/>
        </w:rPr>
        <w:t>稿)</w:t>
      </w:r>
    </w:p>
    <w:tbl>
      <w:tblPr>
        <w:tblStyle w:val="17"/>
        <w:tblW w:w="9739"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69"/>
        <w:gridCol w:w="487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69" w:type="dxa"/>
            <w:shd w:val="clear" w:color="auto" w:fill="auto"/>
            <w:tcMar>
              <w:left w:w="57" w:type="dxa"/>
              <w:bottom w:w="28" w:type="dxa"/>
            </w:tcMar>
          </w:tcPr>
          <w:p>
            <w:pPr>
              <w:pStyle w:val="51"/>
              <w:framePr w:wrap="around"/>
            </w:pPr>
            <w:r>
              <w:t xml:space="preserve">2024-04- </w:t>
            </w:r>
            <w:r>
              <w:fldChar w:fldCharType="begin">
                <w:ffData>
                  <w:name w:val="FD"/>
                  <w:enabled/>
                  <w:calcOnExit w:val="0"/>
                  <w:textInput>
                    <w:default w:val="XX"/>
                    <w:maxLength w:val="2"/>
                  </w:textInput>
                </w:ffData>
              </w:fldChar>
            </w:r>
            <w:bookmarkStart w:id="0" w:name="FD"/>
            <w:r>
              <w:instrText xml:space="preserve"> FORMTEXT </w:instrText>
            </w:r>
            <w:r>
              <w:fldChar w:fldCharType="separate"/>
            </w:r>
            <w:r>
              <w:t>XX</w:t>
            </w:r>
            <w:r>
              <w:fldChar w:fldCharType="end"/>
            </w:r>
            <w:bookmarkEnd w:id="0"/>
            <w:r>
              <w:rPr>
                <w:rFonts w:hint="eastAsia"/>
              </w:rPr>
              <w:t xml:space="preserve"> 发布</w:t>
            </w:r>
          </w:p>
        </w:tc>
        <w:tc>
          <w:tcPr>
            <w:tcW w:w="4870" w:type="dxa"/>
            <w:shd w:val="clear" w:color="auto" w:fill="auto"/>
            <w:tcMar>
              <w:right w:w="57" w:type="dxa"/>
            </w:tcMar>
          </w:tcPr>
          <w:p>
            <w:pPr>
              <w:pStyle w:val="51"/>
              <w:framePr w:wrap="around"/>
              <w:jc w:val="right"/>
            </w:pPr>
            <w:r>
              <w:t xml:space="preserve">2024-04 - </w:t>
            </w:r>
            <w:r>
              <w:fldChar w:fldCharType="begin">
                <w:ffData>
                  <w:name w:val="SD"/>
                  <w:enabled/>
                  <w:calcOnExit w:val="0"/>
                  <w:textInput>
                    <w:default w:val="XX"/>
                    <w:maxLength w:val="2"/>
                  </w:textInput>
                </w:ffData>
              </w:fldChar>
            </w:r>
            <w:bookmarkStart w:id="1" w:name="SD"/>
            <w:r>
              <w:instrText xml:space="preserve"> FORMTEXT </w:instrText>
            </w:r>
            <w:r>
              <w:fldChar w:fldCharType="separate"/>
            </w:r>
            <w:r>
              <w:t>XX</w:t>
            </w:r>
            <w:r>
              <w:fldChar w:fldCharType="end"/>
            </w:r>
            <w:bookmarkEnd w:id="1"/>
            <w:r>
              <w:rPr>
                <w:rFonts w:hint="eastAsia"/>
              </w:rPr>
              <w:t xml:space="preserve"> 实施</w:t>
            </w:r>
          </w:p>
        </w:tc>
      </w:tr>
    </w:tbl>
    <w:p>
      <w:pPr>
        <w:pStyle w:val="71"/>
        <w:framePr w:wrap="around"/>
      </w:pPr>
      <w:r>
        <w:rPr>
          <w:rFonts w:hint="eastAsia"/>
        </w:rPr>
        <w:t>佛山市佛山标准和卓越绩效管理促进会</w:t>
      </w:r>
      <w:r>
        <w:t>  </w:t>
      </w:r>
      <w:r>
        <w:rPr>
          <w:spacing w:val="85"/>
        </w:rPr>
        <w:t>发</w:t>
      </w:r>
      <w:r>
        <w:t>布</w:t>
      </w:r>
    </w:p>
    <w:tbl>
      <w:tblPr>
        <w:tblStyle w:val="17"/>
        <w:tblW w:w="0" w:type="auto"/>
        <w:tblInd w:w="0" w:type="dxa"/>
        <w:tblLayout w:type="fixed"/>
        <w:tblCellMar>
          <w:top w:w="0" w:type="dxa"/>
          <w:left w:w="0" w:type="dxa"/>
          <w:bottom w:w="0" w:type="dxa"/>
          <w:right w:w="0" w:type="dxa"/>
        </w:tblCellMar>
      </w:tblPr>
      <w:tblGrid>
        <w:gridCol w:w="1560"/>
        <w:gridCol w:w="7795"/>
      </w:tblGrid>
      <w:tr>
        <w:tblPrEx>
          <w:tblCellMar>
            <w:top w:w="0" w:type="dxa"/>
            <w:left w:w="0" w:type="dxa"/>
            <w:bottom w:w="0" w:type="dxa"/>
            <w:right w:w="0" w:type="dxa"/>
          </w:tblCellMar>
        </w:tblPrEx>
        <w:tc>
          <w:tcPr>
            <w:tcW w:w="1560" w:type="dxa"/>
            <w:shd w:val="clear" w:color="auto" w:fill="auto"/>
          </w:tcPr>
          <w:p>
            <w:pPr>
              <w:pStyle w:val="79"/>
              <w:framePr w:wrap="around"/>
              <w:rPr>
                <w:rFonts w:hint="default"/>
                <w:lang w:val="en-US"/>
              </w:rPr>
            </w:pPr>
            <w:r>
              <w:t>ICS</w:t>
            </w:r>
            <w:r>
              <w:rPr>
                <w:rFonts w:hint="default"/>
                <w:lang w:val="en-US"/>
              </w:rPr>
              <w:t xml:space="preserve"> </w:t>
            </w:r>
            <w:r>
              <w:rPr>
                <w:rFonts w:hint="eastAsia" w:hAnsi="黑体"/>
                <w:color w:val="auto"/>
                <w:highlight w:val="none"/>
                <w:lang w:val="en-US" w:eastAsia="zh-CN"/>
              </w:rPr>
              <w:t>13.040.10</w:t>
            </w:r>
          </w:p>
        </w:tc>
        <w:tc>
          <w:tcPr>
            <w:tcW w:w="7795" w:type="dxa"/>
            <w:shd w:val="clear" w:color="auto" w:fill="auto"/>
          </w:tcPr>
          <w:p>
            <w:pPr>
              <w:pStyle w:val="79"/>
              <w:framePr w:wrap="around"/>
              <w:rPr>
                <w:rFonts w:hint="default" w:eastAsia="黑体"/>
                <w:lang w:val="en-US" w:eastAsia="zh-CN"/>
              </w:rPr>
            </w:pPr>
          </w:p>
        </w:tc>
      </w:tr>
      <w:tr>
        <w:tblPrEx>
          <w:tblCellMar>
            <w:top w:w="0" w:type="dxa"/>
            <w:left w:w="0" w:type="dxa"/>
            <w:bottom w:w="0" w:type="dxa"/>
            <w:right w:w="0" w:type="dxa"/>
          </w:tblCellMar>
        </w:tblPrEx>
        <w:tc>
          <w:tcPr>
            <w:tcW w:w="1560" w:type="dxa"/>
            <w:shd w:val="clear" w:color="auto" w:fill="auto"/>
          </w:tcPr>
          <w:p>
            <w:pPr>
              <w:pStyle w:val="79"/>
              <w:framePr w:wrap="around"/>
              <w:rPr>
                <w:rFonts w:hint="default" w:eastAsia="黑体"/>
                <w:lang w:val="en-US" w:eastAsia="zh-CN"/>
              </w:rPr>
            </w:pPr>
            <w:r>
              <w:rPr>
                <w:rFonts w:hint="default"/>
                <w:lang w:val="en-US"/>
              </w:rPr>
              <w:t xml:space="preserve">CCS </w:t>
            </w:r>
            <w:r>
              <w:rPr>
                <w:rFonts w:hint="eastAsia"/>
                <w:lang w:val="en-US" w:eastAsia="zh-CN"/>
              </w:rPr>
              <w:t>C73</w:t>
            </w:r>
          </w:p>
        </w:tc>
        <w:tc>
          <w:tcPr>
            <w:tcW w:w="7795" w:type="dxa"/>
            <w:shd w:val="clear" w:color="auto" w:fill="auto"/>
          </w:tcPr>
          <w:p>
            <w:pPr>
              <w:pStyle w:val="79"/>
              <w:framePr w:wrap="around"/>
            </w:pPr>
          </w:p>
          <w:tbl>
            <w:tblPr>
              <w:tblStyle w:val="17"/>
              <w:tblpPr w:vertAnchor="page" w:horzAnchor="margin" w:tblpXSpec="right" w:tblpY="114"/>
              <w:tblW w:w="6661" w:type="dxa"/>
              <w:tblInd w:w="0" w:type="dxa"/>
              <w:tblLayout w:type="fixed"/>
              <w:tblCellMar>
                <w:top w:w="0" w:type="dxa"/>
                <w:left w:w="0" w:type="dxa"/>
                <w:bottom w:w="0" w:type="dxa"/>
                <w:right w:w="0" w:type="dxa"/>
              </w:tblCellMar>
            </w:tblPr>
            <w:tblGrid>
              <w:gridCol w:w="6661"/>
            </w:tblGrid>
            <w:tr>
              <w:tblPrEx>
                <w:tblCellMar>
                  <w:top w:w="0" w:type="dxa"/>
                  <w:left w:w="0" w:type="dxa"/>
                  <w:bottom w:w="0" w:type="dxa"/>
                  <w:right w:w="0" w:type="dxa"/>
                </w:tblCellMar>
              </w:tblPrEx>
              <w:trPr>
                <w:trHeight w:val="1281" w:hRule="atLeast"/>
              </w:trPr>
              <w:tc>
                <w:tcPr>
                  <w:tcW w:w="8892" w:type="dxa"/>
                  <w:shd w:val="clear" w:color="auto" w:fill="auto"/>
                  <w:vAlign w:val="center"/>
                </w:tcPr>
                <w:p>
                  <w:pPr>
                    <w:pStyle w:val="79"/>
                    <w:framePr w:wrap="around"/>
                    <w:jc w:val="right"/>
                    <w:rPr>
                      <w:rFonts w:ascii="Times New Roman" w:eastAsia="宋体"/>
                      <w:b/>
                      <w:w w:val="130"/>
                      <w:kern w:val="0"/>
                    </w:rPr>
                  </w:pPr>
                </w:p>
              </w:tc>
            </w:tr>
          </w:tbl>
          <w:p>
            <w:pPr>
              <w:pStyle w:val="79"/>
              <w:framePr w:wrap="around"/>
            </w:pPr>
          </w:p>
        </w:tc>
      </w:tr>
    </w:tbl>
    <w:p>
      <w:pPr>
        <w:pStyle w:val="79"/>
        <w:framePr w:wrap="around"/>
        <w:sectPr>
          <w:headerReference r:id="rId3" w:type="default"/>
          <w:pgSz w:w="11906" w:h="16838"/>
          <w:pgMar w:top="-340" w:right="1134" w:bottom="1020" w:left="1134" w:header="0" w:footer="0" w:gutter="283"/>
          <w:pgNumType w:start="1"/>
          <w:cols w:space="425" w:num="1"/>
          <w:docGrid w:type="lines" w:linePitch="312" w:charSpace="0"/>
        </w:sectPr>
      </w:pPr>
    </w:p>
    <w:p>
      <w:pPr>
        <w:pStyle w:val="83"/>
        <w:spacing w:after="468"/>
      </w:pPr>
      <w:r>
        <w:rPr>
          <w:rFonts w:hint="eastAsia"/>
          <w:spacing w:val="317"/>
        </w:rPr>
        <w:t>前</w:t>
      </w:r>
      <w:bookmarkStart w:id="2" w:name="BKQY"/>
      <w:r>
        <w:rPr>
          <w:rFonts w:hint="eastAsia"/>
        </w:rPr>
        <w:t>言</w:t>
      </w:r>
    </w:p>
    <w:p>
      <w:pPr>
        <w:pStyle w:val="23"/>
        <w:ind w:firstLine="420"/>
      </w:pPr>
      <w:r>
        <w:rPr>
          <w:rFonts w:hint="eastAsia"/>
        </w:rPr>
        <w:t>本文件按照GB/T 1.1-2020《标准化工作导则  第1部分：标准化文件的结构和起草规则》的规定起草。</w:t>
      </w:r>
    </w:p>
    <w:p>
      <w:pPr>
        <w:pStyle w:val="23"/>
        <w:ind w:firstLine="420"/>
      </w:pPr>
      <w:r>
        <w:rPr>
          <w:rFonts w:hint="eastAsia"/>
        </w:rPr>
        <w:t>请注意本文件的某些内容可能涉及专利，本文件的发布机构不承担识别专利的责任。</w:t>
      </w:r>
    </w:p>
    <w:p>
      <w:pPr>
        <w:pStyle w:val="23"/>
        <w:ind w:firstLine="420"/>
      </w:pPr>
      <w:r>
        <w:rPr>
          <w:rFonts w:hint="eastAsia"/>
        </w:rPr>
        <w:t>本文件由佛山市佛山标准和卓越绩效管理促进会提出并归口。</w:t>
      </w:r>
    </w:p>
    <w:p>
      <w:pPr>
        <w:pStyle w:val="23"/>
        <w:ind w:firstLine="420"/>
      </w:pPr>
      <w:r>
        <w:rPr>
          <w:rFonts w:hint="eastAsia"/>
        </w:rPr>
        <w:t>本文件起草单位：佛山市佛山标准和卓越绩效管理促进会、、XXX、XXX。</w:t>
      </w:r>
    </w:p>
    <w:p>
      <w:pPr>
        <w:pStyle w:val="23"/>
        <w:ind w:firstLine="420"/>
      </w:pPr>
      <w:r>
        <w:rPr>
          <w:rFonts w:hint="eastAsia"/>
        </w:rPr>
        <w:t>本文件主要起草人：XXX、。</w:t>
      </w:r>
      <w:bookmarkEnd w:id="2"/>
    </w:p>
    <w:p>
      <w:pPr>
        <w:widowControl/>
        <w:jc w:val="left"/>
      </w:pPr>
      <w:r>
        <w:br w:type="page"/>
      </w:r>
    </w:p>
    <w:p>
      <w:pPr>
        <w:pStyle w:val="83"/>
        <w:spacing w:after="468"/>
      </w:pPr>
      <w:r>
        <w:rPr>
          <w:rFonts w:hint="eastAsia"/>
          <w:spacing w:val="317"/>
        </w:rPr>
        <w:t>引</w:t>
      </w:r>
      <w:bookmarkStart w:id="3" w:name="BKYY"/>
      <w:r>
        <w:rPr>
          <w:rFonts w:hint="eastAsia"/>
        </w:rPr>
        <w:t>言</w:t>
      </w:r>
    </w:p>
    <w:p>
      <w:pPr>
        <w:pStyle w:val="23"/>
        <w:ind w:firstLine="420"/>
      </w:pPr>
      <w:r>
        <w:rPr>
          <w:rFonts w:hint="eastAsia"/>
        </w:rPr>
        <w:t>佛山标准是佛山市为推动制造业高质量发展，打造的系列先进标准。</w:t>
      </w:r>
    </w:p>
    <w:p>
      <w:pPr>
        <w:pStyle w:val="23"/>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bookmarkEnd w:id="3"/>
    </w:p>
    <w:p>
      <w:pPr>
        <w:sectPr>
          <w:headerReference r:id="rId4" w:type="default"/>
          <w:footerReference r:id="rId5" w:type="default"/>
          <w:pgSz w:w="11906" w:h="16838"/>
          <w:pgMar w:top="2409" w:right="1134" w:bottom="1134" w:left="1134" w:header="1417" w:footer="1134" w:gutter="283"/>
          <w:pgNumType w:fmt="upperRoman" w:start="1"/>
          <w:cols w:space="425" w:num="1"/>
          <w:docGrid w:type="lines" w:linePitch="312" w:charSpace="0"/>
        </w:sectPr>
      </w:pPr>
    </w:p>
    <w:sdt>
      <w:sdtPr>
        <w:rPr>
          <w:rStyle w:val="86"/>
          <w:rFonts w:hint="eastAsia"/>
        </w:rPr>
        <w:tag w:val="StandardName"/>
        <w:id w:val="-1788579198"/>
        <w:lock w:val="sdtLocked"/>
        <w:placeholder>
          <w:docPart w:val="DefaultPlaceholder_-1854013440"/>
        </w:placeholder>
      </w:sdtPr>
      <w:sdtEndPr>
        <w:rPr>
          <w:rStyle w:val="86"/>
          <w:rFonts w:hint="default"/>
        </w:rPr>
      </w:sdtEndPr>
      <w:sdtContent>
        <w:p>
          <w:pPr>
            <w:pStyle w:val="85"/>
            <w:rPr>
              <w:rStyle w:val="86"/>
            </w:rPr>
          </w:pPr>
          <w:bookmarkStart w:id="4" w:name="StandardName"/>
          <w:r>
            <w:rPr>
              <w:rStyle w:val="86"/>
              <w:rFonts w:hint="eastAsia"/>
            </w:rPr>
            <w:t xml:space="preserve">佛山标准 </w:t>
          </w:r>
          <w:bookmarkEnd w:id="4"/>
          <w:r>
            <w:rPr>
              <w:rStyle w:val="86"/>
              <w:rFonts w:hint="eastAsia"/>
              <w:lang w:val="en-US" w:eastAsia="zh-CN"/>
            </w:rPr>
            <w:t>高警示</w:t>
          </w:r>
          <w:r>
            <w:rPr>
              <w:rStyle w:val="86"/>
              <w:rFonts w:hint="eastAsia"/>
              <w:lang w:eastAsia="zh-CN"/>
            </w:rPr>
            <w:t>防护雨衣</w:t>
          </w:r>
        </w:p>
      </w:sdtContent>
    </w:sdt>
    <w:p>
      <w:pPr>
        <w:pStyle w:val="117"/>
        <w:spacing w:before="312" w:after="312"/>
      </w:pPr>
      <w:r>
        <w:rPr>
          <w:rFonts w:hint="eastAsia"/>
        </w:rPr>
        <w:t>范围</w:t>
      </w:r>
    </w:p>
    <w:p>
      <w:pPr>
        <w:pStyle w:val="237"/>
        <w:rPr>
          <w:rFonts w:hint="eastAsia" w:eastAsia="宋体"/>
          <w:color w:val="auto"/>
          <w:highlight w:val="none"/>
          <w:lang w:val="en-US" w:eastAsia="zh-CN"/>
        </w:rPr>
      </w:pPr>
      <w:r>
        <w:rPr>
          <w:rFonts w:hint="eastAsia"/>
          <w:color w:val="auto"/>
          <w:highlight w:val="none"/>
        </w:rPr>
        <w:t>本</w:t>
      </w:r>
      <w:r>
        <w:rPr>
          <w:rFonts w:hint="eastAsia"/>
          <w:color w:val="auto"/>
          <w:highlight w:val="none"/>
          <w:lang w:val="en-US" w:eastAsia="zh-CN"/>
        </w:rPr>
        <w:t>文件</w:t>
      </w:r>
      <w:r>
        <w:rPr>
          <w:rFonts w:hint="eastAsia"/>
          <w:color w:val="auto"/>
          <w:highlight w:val="none"/>
        </w:rPr>
        <w:t>规定了高警示防护雨衣</w:t>
      </w:r>
      <w:r>
        <w:rPr>
          <w:rFonts w:hint="eastAsia"/>
          <w:color w:val="auto"/>
          <w:highlight w:val="none"/>
          <w:lang w:val="en-US" w:eastAsia="zh-CN"/>
        </w:rPr>
        <w:t>的</w:t>
      </w:r>
      <w:r>
        <w:rPr>
          <w:rFonts w:hint="eastAsia"/>
          <w:color w:val="auto"/>
          <w:highlight w:val="none"/>
        </w:rPr>
        <w:t>分类、要求、试验方法、检验规则</w:t>
      </w:r>
      <w:r>
        <w:rPr>
          <w:rFonts w:hint="default"/>
          <w:spacing w:val="0"/>
          <w:highlight w:val="none"/>
          <w:lang w:val="en-US" w:eastAsia="zh-CN"/>
        </w:rPr>
        <w:t>、</w:t>
      </w:r>
      <w:r>
        <w:rPr>
          <w:rFonts w:hint="eastAsia"/>
          <w:spacing w:val="0"/>
          <w:highlight w:val="none"/>
          <w:lang w:val="en-US" w:eastAsia="zh-CN"/>
        </w:rPr>
        <w:t>标志</w:t>
      </w:r>
      <w:r>
        <w:rPr>
          <w:rFonts w:hint="eastAsia"/>
          <w:color w:val="auto"/>
          <w:highlight w:val="none"/>
          <w:lang w:eastAsia="zh-CN"/>
        </w:rPr>
        <w:t>、维护标签、</w:t>
      </w:r>
      <w:r>
        <w:rPr>
          <w:rFonts w:hint="eastAsia"/>
          <w:spacing w:val="0"/>
          <w:highlight w:val="none"/>
          <w:lang w:val="en-US" w:eastAsia="zh-CN"/>
        </w:rPr>
        <w:t>产品使用说明、</w:t>
      </w:r>
      <w:r>
        <w:rPr>
          <w:rFonts w:hint="default"/>
          <w:spacing w:val="0"/>
          <w:highlight w:val="none"/>
          <w:lang w:val="en-US" w:eastAsia="zh-CN"/>
        </w:rPr>
        <w:t>包装、运输、贮存</w:t>
      </w:r>
      <w:r>
        <w:rPr>
          <w:rFonts w:hint="eastAsia"/>
          <w:spacing w:val="0"/>
          <w:highlight w:val="none"/>
          <w:lang w:val="en-US" w:eastAsia="zh-CN"/>
        </w:rPr>
        <w:t>和</w:t>
      </w:r>
      <w:r>
        <w:rPr>
          <w:rFonts w:hint="eastAsia"/>
          <w:color w:val="auto"/>
          <w:highlight w:val="none"/>
          <w:lang w:eastAsia="zh-CN"/>
        </w:rPr>
        <w:t>质量承诺</w:t>
      </w:r>
      <w:r>
        <w:rPr>
          <w:rFonts w:hint="eastAsia"/>
          <w:color w:val="auto"/>
          <w:highlight w:val="none"/>
          <w:lang w:val="en-US" w:eastAsia="zh-CN"/>
        </w:rPr>
        <w:t>。</w:t>
      </w:r>
    </w:p>
    <w:p>
      <w:pPr>
        <w:pStyle w:val="23"/>
        <w:rPr>
          <w:rFonts w:hint="eastAsia"/>
        </w:rPr>
      </w:pPr>
      <w:r>
        <w:rPr>
          <w:rFonts w:hint="eastAsia"/>
          <w:color w:val="auto"/>
          <w:highlight w:val="none"/>
        </w:rPr>
        <w:t>本</w:t>
      </w:r>
      <w:r>
        <w:rPr>
          <w:rFonts w:hint="eastAsia"/>
          <w:color w:val="auto"/>
          <w:highlight w:val="none"/>
          <w:lang w:val="en-US" w:eastAsia="zh-CN"/>
        </w:rPr>
        <w:t>文件</w:t>
      </w:r>
      <w:r>
        <w:rPr>
          <w:rFonts w:hint="eastAsia"/>
          <w:color w:val="auto"/>
          <w:highlight w:val="none"/>
        </w:rPr>
        <w:t>适用于在可视性较低的环境中,作业人员为提升其视觉可见性而穿着的高警示防护雨衣</w:t>
      </w:r>
      <w:r>
        <w:rPr>
          <w:rFonts w:hint="eastAsia"/>
        </w:rPr>
        <w:t>。</w:t>
      </w:r>
    </w:p>
    <w:p>
      <w:pPr>
        <w:pStyle w:val="117"/>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3"/>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191</w:t>
      </w:r>
      <w:r>
        <w:rPr>
          <w:rFonts w:hint="eastAsia" w:hAnsi="Times New Roman" w:eastAsia="宋体" w:cs="Times New Roman"/>
          <w:color w:val="auto"/>
          <w:highlight w:val="none"/>
          <w:lang w:val="en-US" w:eastAsia="zh-CN"/>
        </w:rPr>
        <w:t xml:space="preserve"> </w:t>
      </w:r>
      <w:r>
        <w:rPr>
          <w:rFonts w:hint="eastAsia" w:hAnsi="Times New Roman" w:eastAsia="宋体" w:cs="Times New Roman"/>
          <w:color w:val="auto"/>
          <w:highlight w:val="none"/>
        </w:rPr>
        <w:t>包装储运图示标志</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250 纺织品 色牢度试验 评定变色用灰色样卡</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1335.1</w:t>
      </w:r>
      <w:r>
        <w:rPr>
          <w:rFonts w:hint="eastAsia" w:hAnsi="Times New Roman" w:eastAsia="宋体" w:cs="Times New Roman"/>
          <w:color w:val="auto"/>
          <w:highlight w:val="none"/>
          <w:lang w:val="en-US" w:eastAsia="zh-CN"/>
        </w:rPr>
        <w:t xml:space="preserve"> </w:t>
      </w:r>
      <w:r>
        <w:rPr>
          <w:rFonts w:hint="eastAsia" w:hAnsi="Times New Roman" w:eastAsia="宋体" w:cs="Times New Roman"/>
          <w:color w:val="auto"/>
          <w:highlight w:val="none"/>
        </w:rPr>
        <w:t>服装型号 男子</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1335.2</w:t>
      </w:r>
      <w:r>
        <w:rPr>
          <w:rFonts w:hint="eastAsia" w:hAnsi="Times New Roman" w:eastAsia="宋体" w:cs="Times New Roman"/>
          <w:color w:val="auto"/>
          <w:highlight w:val="none"/>
          <w:lang w:val="en-US" w:eastAsia="zh-CN"/>
        </w:rPr>
        <w:t xml:space="preserve"> </w:t>
      </w:r>
      <w:r>
        <w:rPr>
          <w:rFonts w:hint="eastAsia" w:hAnsi="Times New Roman" w:eastAsia="宋体" w:cs="Times New Roman"/>
          <w:color w:val="auto"/>
          <w:highlight w:val="none"/>
        </w:rPr>
        <w:t>服装型号 女子</w:t>
      </w:r>
    </w:p>
    <w:p>
      <w:pPr>
        <w:pStyle w:val="237"/>
        <w:ind w:left="420" w:leftChars="200" w:firstLine="0" w:firstLineChars="0"/>
        <w:rPr>
          <w:rFonts w:hint="eastAsia" w:hAnsi="Times New Roman" w:eastAsia="宋体" w:cs="Times New Roman"/>
          <w:color w:val="auto"/>
          <w:highlight w:val="none"/>
        </w:rPr>
      </w:pPr>
      <w:r>
        <w:rPr>
          <w:rFonts w:hint="eastAsia" w:hAnsi="Times New Roman" w:eastAsia="宋体" w:cs="Times New Roman"/>
          <w:color w:val="auto"/>
          <w:highlight w:val="none"/>
        </w:rPr>
        <w:t>GB/T 2828.1</w:t>
      </w:r>
      <w:r>
        <w:rPr>
          <w:rFonts w:hint="eastAsia" w:hAnsi="Times New Roman" w:eastAsia="宋体" w:cs="Times New Roman"/>
          <w:color w:val="auto"/>
          <w:highlight w:val="none"/>
          <w:lang w:val="en-US" w:eastAsia="zh-CN"/>
        </w:rPr>
        <w:t xml:space="preserve"> </w:t>
      </w:r>
      <w:r>
        <w:rPr>
          <w:rFonts w:hint="eastAsia" w:hAnsi="Times New Roman" w:eastAsia="宋体" w:cs="Times New Roman"/>
          <w:color w:val="auto"/>
          <w:highlight w:val="none"/>
        </w:rPr>
        <w:t>计数抽样检验程序 第1部分: 按接收质量限(AQL)</w:t>
      </w:r>
      <w:r>
        <w:rPr>
          <w:rFonts w:hint="eastAsia" w:hAnsi="Times New Roman" w:eastAsia="宋体" w:cs="Times New Roman"/>
          <w:color w:val="auto"/>
          <w:highlight w:val="none"/>
          <w:lang w:val="en-US" w:eastAsia="zh-CN"/>
        </w:rPr>
        <w:t>检</w:t>
      </w:r>
      <w:r>
        <w:rPr>
          <w:rFonts w:hint="eastAsia" w:hAnsi="Times New Roman" w:eastAsia="宋体" w:cs="Times New Roman"/>
          <w:color w:val="auto"/>
          <w:highlight w:val="none"/>
        </w:rPr>
        <w:t>索的逐批检验抽样计划</w:t>
      </w:r>
    </w:p>
    <w:p>
      <w:pPr>
        <w:pStyle w:val="237"/>
        <w:ind w:left="420" w:leftChars="200" w:firstLine="0" w:firstLineChars="0"/>
        <w:rPr>
          <w:rFonts w:hint="default" w:hAnsi="Times New Roman" w:eastAsia="宋体" w:cs="Times New Roman"/>
          <w:color w:val="auto"/>
          <w:highlight w:val="none"/>
          <w:lang w:val="en-US" w:eastAsia="zh-CN"/>
        </w:rPr>
      </w:pPr>
      <w:r>
        <w:rPr>
          <w:rFonts w:hint="eastAsia" w:hAnsi="Times New Roman" w:eastAsia="宋体" w:cs="Times New Roman"/>
          <w:color w:val="auto"/>
          <w:highlight w:val="none"/>
        </w:rPr>
        <w:t>GB/T 2829</w:t>
      </w:r>
      <w:r>
        <w:rPr>
          <w:rFonts w:hint="eastAsia" w:hAnsi="Times New Roman" w:eastAsia="宋体" w:cs="Times New Roman"/>
          <w:color w:val="auto"/>
          <w:highlight w:val="none"/>
          <w:lang w:val="en-US" w:eastAsia="zh-CN"/>
        </w:rPr>
        <w:t xml:space="preserve"> </w:t>
      </w:r>
      <w:r>
        <w:rPr>
          <w:rFonts w:hint="eastAsia" w:hAnsi="Times New Roman" w:eastAsia="宋体" w:cs="Times New Roman"/>
          <w:color w:val="auto"/>
          <w:highlight w:val="none"/>
        </w:rPr>
        <w:t>周期检验计数抽样程序及表</w:t>
      </w:r>
      <w:r>
        <w:rPr>
          <w:rFonts w:hint="eastAsia" w:hAnsi="Times New Roman" w:eastAsia="宋体" w:cs="Times New Roman"/>
          <w:color w:val="auto"/>
          <w:highlight w:val="none"/>
          <w:lang w:eastAsia="zh-CN"/>
        </w:rPr>
        <w:t>（</w:t>
      </w:r>
      <w:r>
        <w:rPr>
          <w:rFonts w:hint="eastAsia" w:hAnsi="Times New Roman" w:eastAsia="宋体" w:cs="Times New Roman"/>
          <w:color w:val="auto"/>
          <w:highlight w:val="none"/>
          <w:lang w:val="en-US" w:eastAsia="zh-CN"/>
        </w:rPr>
        <w:t>适用于对过程稳定性的检验）</w:t>
      </w:r>
    </w:p>
    <w:p>
      <w:pPr>
        <w:pStyle w:val="237"/>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 xml:space="preserve">GB/T </w:t>
      </w:r>
      <w:r>
        <w:rPr>
          <w:rFonts w:hint="eastAsia" w:ascii="宋体" w:hAnsi="Times New Roman" w:eastAsia="宋体" w:cs="Times New Roman"/>
          <w:color w:val="auto"/>
          <w:highlight w:val="none"/>
          <w:lang w:val="en-US" w:eastAsia="zh-CN"/>
        </w:rPr>
        <w:t xml:space="preserve">2912.1 </w:t>
      </w:r>
      <w:r>
        <w:rPr>
          <w:rFonts w:hint="eastAsia" w:ascii="宋体" w:hAnsi="Times New Roman" w:eastAsia="宋体" w:cs="Times New Roman"/>
          <w:color w:val="auto"/>
          <w:highlight w:val="none"/>
        </w:rPr>
        <w:t>纺织品 甲醛的测定 第1部分：游离和水解的甲醛（水萃取法）</w:t>
      </w:r>
    </w:p>
    <w:p>
      <w:pPr>
        <w:pStyle w:val="237"/>
        <w:rPr>
          <w:rFonts w:hint="eastAsia" w:hAnsi="Times New Roman" w:eastAsia="宋体" w:cs="Times New Roman"/>
          <w:color w:val="auto"/>
          <w:highlight w:val="none"/>
          <w:lang w:val="en-US" w:eastAsia="zh-CN"/>
        </w:rPr>
      </w:pPr>
      <w:r>
        <w:rPr>
          <w:rFonts w:hint="eastAsia" w:hAnsi="Times New Roman" w:eastAsia="宋体" w:cs="Times New Roman"/>
          <w:color w:val="auto"/>
          <w:highlight w:val="none"/>
          <w:lang w:val="en-US" w:eastAsia="zh-CN"/>
        </w:rPr>
        <w:t>GB/T 3917.2 纺织品 织物撕破性能 第2部分：裤形试样（单缝）撕破强力的测定</w:t>
      </w:r>
    </w:p>
    <w:p>
      <w:pPr>
        <w:pStyle w:val="237"/>
        <w:rPr>
          <w:rFonts w:hint="eastAsia" w:hAnsi="Times New Roman" w:eastAsia="宋体" w:cs="Times New Roman"/>
          <w:color w:val="auto"/>
          <w:highlight w:val="none"/>
        </w:rPr>
      </w:pPr>
      <w:r>
        <w:rPr>
          <w:rFonts w:hint="eastAsia" w:ascii="宋体" w:hAnsi="Times New Roman" w:eastAsia="宋体" w:cs="Times New Roman"/>
          <w:color w:val="auto"/>
          <w:highlight w:val="none"/>
        </w:rPr>
        <w:t xml:space="preserve">GB/T 3920 </w:t>
      </w:r>
      <w:r>
        <w:rPr>
          <w:rFonts w:hint="eastAsia" w:ascii="宋体" w:hAnsi="Times New Roman" w:eastAsia="宋体" w:cs="Times New Roman"/>
          <w:color w:val="auto"/>
          <w:highlight w:val="none"/>
          <w:lang w:val="en-US" w:eastAsia="zh-CN"/>
        </w:rPr>
        <w:t>纺织品 色牢度试验</w:t>
      </w:r>
      <w:r>
        <w:rPr>
          <w:rFonts w:hint="eastAsia" w:ascii="宋体" w:hAnsi="Times New Roman" w:eastAsia="宋体" w:cs="Times New Roman"/>
          <w:color w:val="auto"/>
          <w:highlight w:val="none"/>
        </w:rPr>
        <w:t xml:space="preserve"> 耐摩擦色牢度</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3922 纺织品 色牢度试验 耐汗渍色牢度</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3923.1 纺织品 织物拉伸性能 第 1 部分：断裂强力和断裂伸长率的测定 （条样法）</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4744 纺织品 防水性能的检测和评价 静水压法</w:t>
      </w:r>
    </w:p>
    <w:p>
      <w:pPr>
        <w:pStyle w:val="237"/>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GB/T </w:t>
      </w:r>
      <w:r>
        <w:rPr>
          <w:rFonts w:hint="eastAsia" w:ascii="宋体" w:hAnsi="Times New Roman" w:eastAsia="宋体" w:cs="Times New Roman"/>
          <w:color w:val="auto"/>
          <w:highlight w:val="none"/>
          <w:lang w:val="en-US" w:eastAsia="zh-CN"/>
        </w:rPr>
        <w:t xml:space="preserve"> </w:t>
      </w:r>
      <w:r>
        <w:rPr>
          <w:rFonts w:hint="default" w:ascii="宋体" w:hAnsi="Times New Roman" w:eastAsia="宋体" w:cs="Times New Roman"/>
          <w:color w:val="auto"/>
          <w:highlight w:val="none"/>
          <w:lang w:val="en-US" w:eastAsia="zh-CN"/>
        </w:rPr>
        <w:t>5296.4</w:t>
      </w:r>
      <w:r>
        <w:rPr>
          <w:rFonts w:hint="eastAsia" w:ascii="宋体" w:hAnsi="Times New Roman" w:eastAsia="宋体" w:cs="Times New Roman"/>
          <w:color w:val="auto"/>
          <w:highlight w:val="none"/>
          <w:lang w:val="en-US" w:eastAsia="zh-CN"/>
        </w:rPr>
        <w:t xml:space="preserve"> </w:t>
      </w:r>
      <w:r>
        <w:rPr>
          <w:rFonts w:hint="default" w:ascii="宋体" w:hAnsi="Times New Roman" w:eastAsia="宋体" w:cs="Times New Roman"/>
          <w:color w:val="auto"/>
          <w:highlight w:val="none"/>
          <w:lang w:val="en-US" w:eastAsia="zh-CN"/>
        </w:rPr>
        <w:t>消费品使用说明</w:t>
      </w:r>
      <w:r>
        <w:rPr>
          <w:rFonts w:hint="eastAsia" w:ascii="宋体" w:hAnsi="Times New Roman" w:eastAsia="宋体" w:cs="Times New Roman"/>
          <w:color w:val="auto"/>
          <w:highlight w:val="none"/>
          <w:lang w:val="en-US" w:eastAsia="zh-CN"/>
        </w:rPr>
        <w:t xml:space="preserve"> </w:t>
      </w:r>
      <w:r>
        <w:rPr>
          <w:rFonts w:hint="default" w:ascii="宋体" w:hAnsi="Times New Roman" w:eastAsia="宋体" w:cs="Times New Roman"/>
          <w:color w:val="auto"/>
          <w:highlight w:val="none"/>
          <w:lang w:val="en-US" w:eastAsia="zh-CN"/>
        </w:rPr>
        <w:t>第4部分</w:t>
      </w:r>
      <w:r>
        <w:rPr>
          <w:rFonts w:hint="eastAsia" w:ascii="宋体" w:hAnsi="Times New Roman" w:eastAsia="宋体" w:cs="Times New Roman"/>
          <w:color w:val="auto"/>
          <w:highlight w:val="none"/>
          <w:lang w:val="en-US" w:eastAsia="zh-CN"/>
        </w:rPr>
        <w:t>：</w:t>
      </w:r>
      <w:r>
        <w:rPr>
          <w:rFonts w:hint="default" w:ascii="宋体" w:hAnsi="Times New Roman" w:eastAsia="宋体" w:cs="Times New Roman"/>
          <w:color w:val="auto"/>
          <w:highlight w:val="none"/>
          <w:lang w:val="en-US" w:eastAsia="zh-CN"/>
        </w:rPr>
        <w:t>纺织品和服装</w:t>
      </w:r>
    </w:p>
    <w:p>
      <w:pPr>
        <w:pStyle w:val="237"/>
        <w:rPr>
          <w:rFonts w:hint="eastAsia" w:ascii="宋体" w:hAnsi="Times New Roman" w:eastAsia="宋体" w:cs="Times New Roman"/>
          <w:color w:val="auto"/>
          <w:highlight w:val="none"/>
        </w:rPr>
      </w:pPr>
      <w:r>
        <w:rPr>
          <w:rFonts w:hint="eastAsia" w:hAnsi="Times New Roman" w:eastAsia="宋体" w:cs="Times New Roman"/>
          <w:color w:val="auto"/>
          <w:highlight w:val="none"/>
        </w:rPr>
        <w:t>GB/T 571</w:t>
      </w:r>
      <w:r>
        <w:rPr>
          <w:rFonts w:hint="eastAsia" w:hAnsi="Times New Roman" w:eastAsia="宋体" w:cs="Times New Roman"/>
          <w:color w:val="auto"/>
          <w:highlight w:val="none"/>
          <w:lang w:val="en-US" w:eastAsia="zh-CN"/>
        </w:rPr>
        <w:t xml:space="preserve">1 </w:t>
      </w:r>
      <w:r>
        <w:rPr>
          <w:rFonts w:hint="eastAsia" w:ascii="宋体" w:hAnsi="Times New Roman" w:eastAsia="宋体" w:cs="Times New Roman"/>
          <w:color w:val="auto"/>
          <w:highlight w:val="none"/>
        </w:rPr>
        <w:t>纺织品 色牢度试验 耐四氯乙烯干洗色牢度</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5713 纺织品 色牢度试验 耐水色牢度</w:t>
      </w:r>
    </w:p>
    <w:p>
      <w:pPr>
        <w:pStyle w:val="237"/>
        <w:rPr>
          <w:rFonts w:hint="default" w:hAnsi="Times New Roman" w:eastAsia="宋体" w:cs="Times New Roman"/>
          <w:color w:val="auto"/>
          <w:highlight w:val="none"/>
          <w:lang w:val="en-US" w:eastAsia="zh-CN"/>
        </w:rPr>
      </w:pPr>
      <w:r>
        <w:rPr>
          <w:rFonts w:hint="default" w:hAnsi="Times New Roman" w:eastAsia="宋体" w:cs="Times New Roman"/>
          <w:color w:val="auto"/>
          <w:highlight w:val="none"/>
          <w:lang w:val="en-US" w:eastAsia="zh-CN"/>
        </w:rPr>
        <w:t>GB/T 6152</w:t>
      </w:r>
      <w:r>
        <w:rPr>
          <w:rFonts w:hint="eastAsia" w:hAnsi="Times New Roman" w:eastAsia="宋体" w:cs="Times New Roman"/>
          <w:color w:val="auto"/>
          <w:highlight w:val="none"/>
          <w:lang w:val="en-US" w:eastAsia="zh-CN"/>
        </w:rPr>
        <w:t xml:space="preserve"> </w:t>
      </w:r>
      <w:r>
        <w:rPr>
          <w:rFonts w:hint="default" w:hAnsi="Times New Roman" w:eastAsia="宋体" w:cs="Times New Roman"/>
          <w:color w:val="auto"/>
          <w:highlight w:val="none"/>
          <w:lang w:val="en-US" w:eastAsia="zh-CN"/>
        </w:rPr>
        <w:t>纺织品 色牢度试验 耐热压色牢度</w:t>
      </w:r>
    </w:p>
    <w:p>
      <w:pPr>
        <w:pStyle w:val="237"/>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GB/T 7069</w:t>
      </w:r>
      <w:r>
        <w:rPr>
          <w:rFonts w:hint="eastAsia" w:ascii="宋体" w:hAnsi="Times New Roman" w:eastAsia="宋体" w:cs="Times New Roman"/>
          <w:color w:val="auto"/>
          <w:highlight w:val="none"/>
          <w:lang w:val="en-US" w:eastAsia="zh-CN"/>
        </w:rPr>
        <w:t xml:space="preserve"> </w:t>
      </w:r>
      <w:r>
        <w:rPr>
          <w:rFonts w:hint="default" w:ascii="宋体" w:hAnsi="Times New Roman" w:eastAsia="宋体" w:cs="Times New Roman"/>
          <w:color w:val="auto"/>
          <w:highlight w:val="none"/>
          <w:lang w:val="en-US" w:eastAsia="zh-CN"/>
        </w:rPr>
        <w:t>纺织品 色牢度试验 耐次氯酸盐漂白色牢度</w:t>
      </w:r>
    </w:p>
    <w:p>
      <w:pPr>
        <w:pStyle w:val="237"/>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GB/T 7573</w:t>
      </w:r>
      <w:r>
        <w:rPr>
          <w:rFonts w:hint="eastAsia" w:ascii="宋体" w:hAnsi="Times New Roman" w:eastAsia="宋体" w:cs="Times New Roman"/>
          <w:color w:val="auto"/>
          <w:highlight w:val="none"/>
          <w:lang w:val="en-US" w:eastAsia="zh-CN"/>
        </w:rPr>
        <w:t xml:space="preserve"> </w:t>
      </w:r>
      <w:r>
        <w:rPr>
          <w:rFonts w:hint="default" w:ascii="宋体" w:hAnsi="Times New Roman" w:eastAsia="宋体" w:cs="Times New Roman"/>
          <w:color w:val="auto"/>
          <w:highlight w:val="none"/>
          <w:lang w:val="en-US" w:eastAsia="zh-CN"/>
        </w:rPr>
        <w:t>纺织品 水萃取液pH值的测定</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7742.1 纺织品 织物胀破性能 第1部分：胀破强力和胀破扩张度的测定 液压法</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8427</w:t>
      </w:r>
      <w:r>
        <w:rPr>
          <w:rFonts w:hint="eastAsia" w:hAnsi="Times New Roman" w:eastAsia="宋体" w:cs="Times New Roman"/>
          <w:color w:val="auto"/>
          <w:highlight w:val="none"/>
          <w:lang w:val="en-US" w:eastAsia="zh-CN"/>
        </w:rPr>
        <w:t xml:space="preserve">—2019 </w:t>
      </w:r>
      <w:r>
        <w:rPr>
          <w:rFonts w:hint="eastAsia" w:hAnsi="Times New Roman" w:eastAsia="宋体" w:cs="Times New Roman"/>
          <w:color w:val="auto"/>
          <w:highlight w:val="none"/>
        </w:rPr>
        <w:t>纺织品 色牢度试验 耐人造光色牢度:氙弧</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8628 纺织品 测定尺寸变化的试验中织物试样和服装的准备</w:t>
      </w:r>
      <w:r>
        <w:rPr>
          <w:rFonts w:hint="eastAsia" w:hAnsi="Times New Roman" w:eastAsia="宋体" w:cs="Times New Roman"/>
          <w:color w:val="auto"/>
          <w:highlight w:val="none"/>
          <w:lang w:eastAsia="zh-CN"/>
        </w:rPr>
        <w:t>、</w:t>
      </w:r>
      <w:r>
        <w:rPr>
          <w:rFonts w:hint="eastAsia" w:hAnsi="Times New Roman" w:eastAsia="宋体" w:cs="Times New Roman"/>
          <w:color w:val="auto"/>
          <w:highlight w:val="none"/>
        </w:rPr>
        <w:t>标记及测量</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12490</w:t>
      </w:r>
      <w:r>
        <w:rPr>
          <w:rFonts w:hint="eastAsia" w:hAnsi="Times New Roman" w:eastAsia="宋体" w:cs="Times New Roman"/>
          <w:color w:val="auto"/>
          <w:highlight w:val="none"/>
          <w:lang w:val="en-US" w:eastAsia="zh-CN"/>
        </w:rPr>
        <w:t xml:space="preserve">—2014 </w:t>
      </w:r>
      <w:r>
        <w:rPr>
          <w:rFonts w:hint="eastAsia" w:hAnsi="Times New Roman" w:eastAsia="宋体" w:cs="Times New Roman"/>
          <w:color w:val="auto"/>
          <w:highlight w:val="none"/>
        </w:rPr>
        <w:t>纺织品 色牢度试验 耐家庭和商业洗涤色牢度</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12704.2</w:t>
      </w:r>
      <w:r>
        <w:rPr>
          <w:rFonts w:hint="eastAsia" w:hAnsi="Times New Roman" w:eastAsia="宋体" w:cs="Times New Roman"/>
          <w:color w:val="auto"/>
          <w:highlight w:val="none"/>
          <w:lang w:val="en-US" w:eastAsia="zh-CN"/>
        </w:rPr>
        <w:t xml:space="preserve"> </w:t>
      </w:r>
      <w:r>
        <w:rPr>
          <w:rFonts w:hint="eastAsia" w:hAnsi="Times New Roman" w:eastAsia="宋体" w:cs="Times New Roman"/>
          <w:color w:val="auto"/>
          <w:highlight w:val="none"/>
        </w:rPr>
        <w:t>纺织品 织物透湿性试验方法 第2部分：蒸发法</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14801</w:t>
      </w:r>
      <w:r>
        <w:rPr>
          <w:rFonts w:hint="eastAsia" w:hAnsi="Times New Roman" w:eastAsia="宋体" w:cs="Times New Roman"/>
          <w:color w:val="auto"/>
          <w:highlight w:val="none"/>
          <w:lang w:val="en-US" w:eastAsia="zh-CN"/>
        </w:rPr>
        <w:t xml:space="preserve"> </w:t>
      </w:r>
      <w:r>
        <w:rPr>
          <w:rFonts w:hint="eastAsia" w:hAnsi="Times New Roman" w:eastAsia="宋体" w:cs="Times New Roman"/>
          <w:color w:val="auto"/>
          <w:highlight w:val="none"/>
        </w:rPr>
        <w:t>机织物与针织物纬斜和弓纬试验方法</w:t>
      </w:r>
    </w:p>
    <w:p>
      <w:pPr>
        <w:pStyle w:val="237"/>
        <w:rPr>
          <w:rFonts w:hint="eastAsia" w:ascii="宋体" w:hAnsi="宋体" w:eastAsia="宋体" w:cs="宋体"/>
          <w:i w:val="0"/>
          <w:iCs w:val="0"/>
          <w:caps w:val="0"/>
          <w:color w:val="auto"/>
          <w:spacing w:val="0"/>
          <w:sz w:val="19"/>
          <w:szCs w:val="19"/>
          <w:highlight w:val="none"/>
          <w:shd w:val="clear" w:color="auto" w:fill="FFFFFF"/>
        </w:rPr>
      </w:pPr>
      <w:r>
        <w:rPr>
          <w:rFonts w:hint="default"/>
          <w:color w:val="auto"/>
          <w:highlight w:val="none"/>
          <w:lang w:val="en-US" w:eastAsia="zh-CN"/>
        </w:rPr>
        <w:t>GB/T 17592</w:t>
      </w:r>
      <w:r>
        <w:rPr>
          <w:rFonts w:hint="eastAsia"/>
          <w:color w:val="auto"/>
          <w:highlight w:val="none"/>
          <w:lang w:val="en-US" w:eastAsia="zh-CN"/>
        </w:rPr>
        <w:t xml:space="preserve"> </w:t>
      </w:r>
      <w:r>
        <w:rPr>
          <w:rFonts w:hint="eastAsia" w:ascii="宋体" w:hAnsi="宋体" w:eastAsia="宋体" w:cs="宋体"/>
          <w:i w:val="0"/>
          <w:iCs w:val="0"/>
          <w:caps w:val="0"/>
          <w:color w:val="auto"/>
          <w:spacing w:val="0"/>
          <w:sz w:val="19"/>
          <w:szCs w:val="19"/>
          <w:highlight w:val="none"/>
          <w:shd w:val="clear" w:color="auto" w:fill="FFFFFF"/>
        </w:rPr>
        <w:t>纺织品 禁用偶氮染料的测定</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 18401</w:t>
      </w:r>
      <w:r>
        <w:rPr>
          <w:rFonts w:hint="eastAsia" w:hAnsi="Times New Roman" w:eastAsia="宋体" w:cs="Times New Roman"/>
          <w:color w:val="auto"/>
          <w:highlight w:val="none"/>
          <w:lang w:val="en-US" w:eastAsia="zh-CN"/>
        </w:rPr>
        <w:t>-2010</w:t>
      </w:r>
      <w:r>
        <w:rPr>
          <w:rFonts w:hint="eastAsia" w:hAnsi="Times New Roman" w:eastAsia="宋体" w:cs="Times New Roman"/>
          <w:color w:val="auto"/>
          <w:highlight w:val="none"/>
        </w:rPr>
        <w:t xml:space="preserve"> 国家纺织产品基本安全技术规范</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 20653</w:t>
      </w:r>
      <w:r>
        <w:rPr>
          <w:rFonts w:hint="eastAsia" w:hAnsi="Times New Roman" w:eastAsia="宋体" w:cs="Times New Roman"/>
          <w:color w:val="auto"/>
          <w:highlight w:val="none"/>
          <w:lang w:val="en-US" w:eastAsia="zh-CN"/>
        </w:rPr>
        <w:t>—</w:t>
      </w:r>
      <w:r>
        <w:rPr>
          <w:rFonts w:hint="eastAsia" w:hAnsi="Times New Roman" w:eastAsia="宋体" w:cs="Times New Roman"/>
          <w:color w:val="auto"/>
          <w:highlight w:val="none"/>
        </w:rPr>
        <w:t>2020 防护服装</w:t>
      </w:r>
      <w:r>
        <w:rPr>
          <w:rFonts w:hint="eastAsia" w:hAnsi="Times New Roman" w:eastAsia="宋体" w:cs="Times New Roman"/>
          <w:color w:val="auto"/>
          <w:highlight w:val="none"/>
          <w:lang w:val="en-US" w:eastAsia="zh-CN"/>
        </w:rPr>
        <w:t xml:space="preserve"> </w:t>
      </w:r>
      <w:r>
        <w:rPr>
          <w:rFonts w:hint="eastAsia" w:hAnsi="Times New Roman" w:eastAsia="宋体" w:cs="Times New Roman"/>
          <w:color w:val="auto"/>
          <w:highlight w:val="none"/>
        </w:rPr>
        <w:t>职业用高可视性警示服</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21196.2</w:t>
      </w:r>
      <w:r>
        <w:rPr>
          <w:rFonts w:hint="eastAsia" w:hAnsi="Times New Roman" w:eastAsia="宋体" w:cs="Times New Roman"/>
          <w:color w:val="auto"/>
          <w:highlight w:val="none"/>
          <w:lang w:val="en-US" w:eastAsia="zh-CN"/>
        </w:rPr>
        <w:t xml:space="preserve"> </w:t>
      </w:r>
      <w:r>
        <w:rPr>
          <w:rFonts w:hint="eastAsia" w:hAnsi="Times New Roman" w:eastAsia="宋体" w:cs="Times New Roman"/>
          <w:color w:val="auto"/>
          <w:highlight w:val="none"/>
        </w:rPr>
        <w:tab/>
      </w:r>
      <w:r>
        <w:rPr>
          <w:rFonts w:hint="eastAsia" w:hAnsi="Times New Roman" w:eastAsia="宋体" w:cs="Times New Roman"/>
          <w:color w:val="auto"/>
          <w:highlight w:val="none"/>
        </w:rPr>
        <w:t>纺织品 马丁代尔法织物耐磨性的测定 第2部分</w:t>
      </w:r>
      <w:r>
        <w:rPr>
          <w:rFonts w:hint="eastAsia" w:hAnsi="Times New Roman" w:eastAsia="宋体" w:cs="Times New Roman"/>
          <w:color w:val="auto"/>
          <w:highlight w:val="none"/>
          <w:lang w:eastAsia="zh-CN"/>
        </w:rPr>
        <w:t>：</w:t>
      </w:r>
      <w:r>
        <w:rPr>
          <w:rFonts w:hint="eastAsia" w:hAnsi="Times New Roman" w:eastAsia="宋体" w:cs="Times New Roman"/>
          <w:color w:val="auto"/>
          <w:highlight w:val="none"/>
        </w:rPr>
        <w:t>试样破损的测定</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24117 针织物 疵点的描述 术语</w:t>
      </w:r>
    </w:p>
    <w:p>
      <w:pPr>
        <w:pStyle w:val="237"/>
        <w:rPr>
          <w:rFonts w:hint="eastAsia" w:hAnsi="Times New Roman" w:eastAsia="宋体" w:cs="Times New Roman"/>
          <w:color w:val="auto"/>
          <w:highlight w:val="none"/>
        </w:rPr>
      </w:pPr>
      <w:r>
        <w:rPr>
          <w:rFonts w:hint="eastAsia" w:hAnsi="Times New Roman" w:eastAsia="宋体" w:cs="Times New Roman"/>
          <w:color w:val="auto"/>
          <w:highlight w:val="none"/>
        </w:rPr>
        <w:t>GB/T 24250 机织物 疵点的描述 术语</w:t>
      </w:r>
    </w:p>
    <w:p>
      <w:pPr>
        <w:pStyle w:val="237"/>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GB/T 31127—2014 纺织品色牢度试验 拼接互染色牢度</w:t>
      </w:r>
    </w:p>
    <w:p>
      <w:pPr>
        <w:pStyle w:val="237"/>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FZ/T 01004—2008 涂层织物 抗渗水性的测定</w:t>
      </w:r>
    </w:p>
    <w:p>
      <w:pPr>
        <w:pStyle w:val="23"/>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FZ/T 80002 服装标志、包装、运输和贮存</w:t>
      </w:r>
    </w:p>
    <w:p>
      <w:pPr>
        <w:pStyle w:val="23"/>
        <w:ind w:firstLine="420"/>
        <w:rPr>
          <w:rFonts w:hint="eastAsia" w:ascii="宋体" w:hAnsi="Times New Roman" w:eastAsia="宋体" w:cs="Times New Roman"/>
          <w:color w:val="auto"/>
          <w:highlight w:val="none"/>
          <w:lang w:val="en-US" w:eastAsia="zh-CN"/>
        </w:rPr>
      </w:pPr>
      <w:r>
        <w:rPr>
          <w:rFonts w:hint="default" w:cs="Times New Roman"/>
          <w:color w:val="auto"/>
          <w:highlight w:val="none"/>
          <w:lang w:val="en-US" w:eastAsia="zh-CN"/>
        </w:rPr>
        <w:t xml:space="preserve">QB/T 4999-2016 </w:t>
      </w:r>
      <w:r>
        <w:rPr>
          <w:rFonts w:hint="eastAsia" w:ascii="宋体" w:hAnsi="Times New Roman" w:eastAsia="宋体" w:cs="Times New Roman"/>
          <w:color w:val="auto"/>
          <w:highlight w:val="none"/>
          <w:lang w:val="en-US" w:eastAsia="zh-CN"/>
        </w:rPr>
        <w:t>日用防雨品 雨披雨衣</w:t>
      </w:r>
    </w:p>
    <w:p>
      <w:pPr>
        <w:pStyle w:val="117"/>
        <w:spacing w:before="240" w:after="240"/>
      </w:pPr>
      <w:bookmarkStart w:id="5" w:name="_Toc97195093"/>
      <w:bookmarkStart w:id="6" w:name="_Toc167780697"/>
      <w:r>
        <w:rPr>
          <w:rFonts w:hint="eastAsia"/>
          <w:szCs w:val="21"/>
        </w:rPr>
        <w:t>术语和定义</w:t>
      </w:r>
      <w:bookmarkEnd w:id="5"/>
      <w:bookmarkEnd w:id="6"/>
    </w:p>
    <w:sdt>
      <w:sdtPr>
        <w:rPr>
          <w:rFonts w:hAnsi="宋体" w:cs="宋体"/>
        </w:rPr>
        <w:id w:val="-1909835108"/>
        <w:placeholder>
          <w:docPart w:val="{be46eb69-b242-4907-92aa-5f410a4d4e7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cs="宋体"/>
        </w:rPr>
      </w:sdtEndPr>
      <w:sdtContent>
        <w:p>
          <w:pPr>
            <w:pStyle w:val="23"/>
            <w:ind w:firstLine="420"/>
          </w:pPr>
          <w:bookmarkStart w:id="7" w:name="_Toc26986532"/>
          <w:bookmarkEnd w:id="7"/>
          <w:r>
            <w:rPr>
              <w:rFonts w:hAnsi="宋体" w:cs="宋体"/>
            </w:rPr>
            <w:t xml:space="preserve">GB/T </w:t>
          </w:r>
          <w:r>
            <w:rPr>
              <w:rFonts w:hint="eastAsia" w:hAnsi="宋体" w:cs="宋体"/>
              <w:lang w:val="en-US" w:eastAsia="zh-CN"/>
            </w:rPr>
            <w:t>20653—2020</w:t>
          </w:r>
          <w:r>
            <w:rPr>
              <w:rFonts w:ascii="宋体" w:hAnsi="宋体" w:eastAsia="宋体" w:cs="宋体"/>
              <w:sz w:val="21"/>
              <w:lang w:val="en-US" w:eastAsia="zh-CN" w:bidi="ar-SA"/>
            </w:rPr>
            <w:t>界定的以及下列术语和定义适用于本文件。</w:t>
          </w:r>
        </w:p>
      </w:sdtContent>
    </w:sdt>
    <w:p>
      <w:pPr>
        <w:pStyle w:val="119"/>
        <w:spacing w:before="156" w:after="156"/>
        <w:rPr>
          <w:rFonts w:hint="eastAsia"/>
          <w:color w:val="auto"/>
          <w:highlight w:val="none"/>
          <w:lang w:val="en-US" w:eastAsia="zh-CN"/>
        </w:rPr>
      </w:pPr>
      <w:bookmarkStart w:id="8" w:name="_Toc28266"/>
      <w:bookmarkStart w:id="9" w:name="_Toc28908"/>
    </w:p>
    <w:p>
      <w:pPr>
        <w:pStyle w:val="119"/>
        <w:keepNext w:val="0"/>
        <w:keepLines w:val="0"/>
        <w:pageBreakBefore w:val="0"/>
        <w:widowControl/>
        <w:numPr>
          <w:ilvl w:val="1"/>
          <w:numId w:val="0"/>
        </w:numPr>
        <w:kinsoku/>
        <w:wordWrap/>
        <w:overflowPunct/>
        <w:topLinePunct w:val="0"/>
        <w:autoSpaceDE/>
        <w:autoSpaceDN/>
        <w:bidi w:val="0"/>
        <w:adjustRightInd/>
        <w:snapToGrid/>
        <w:spacing w:beforeLines="0" w:afterLines="0"/>
        <w:ind w:leftChars="0" w:firstLine="420" w:firstLineChars="200"/>
        <w:textAlignment w:val="auto"/>
        <w:rPr>
          <w:rFonts w:hint="eastAsia"/>
          <w:color w:val="auto"/>
          <w:highlight w:val="none"/>
          <w:lang w:val="en-US" w:eastAsia="zh-CN"/>
        </w:rPr>
      </w:pPr>
      <w:r>
        <w:rPr>
          <w:rFonts w:hint="eastAsia"/>
          <w:color w:val="auto"/>
          <w:highlight w:val="none"/>
          <w:lang w:val="en-US" w:eastAsia="zh-CN"/>
        </w:rPr>
        <w:t>高可视性警示服 high visibility warning clothing</w:t>
      </w:r>
    </w:p>
    <w:p>
      <w:pPr>
        <w:pStyle w:val="23"/>
        <w:keepNext w:val="0"/>
        <w:keepLines w:val="0"/>
        <w:pageBreakBefore w:val="0"/>
        <w:widowControl/>
        <w:kinsoku/>
        <w:wordWrap/>
        <w:overflowPunct/>
        <w:topLinePunct w:val="0"/>
        <w:autoSpaceDE/>
        <w:autoSpaceDN/>
        <w:bidi w:val="0"/>
        <w:adjustRightInd/>
        <w:snapToGrid/>
        <w:textAlignment w:val="auto"/>
        <w:rPr>
          <w:rFonts w:hint="eastAsia"/>
          <w:color w:val="auto"/>
          <w:highlight w:val="none"/>
          <w:lang w:val="en-US" w:eastAsia="zh-CN"/>
        </w:rPr>
      </w:pPr>
      <w:r>
        <w:rPr>
          <w:rFonts w:hint="eastAsia"/>
          <w:color w:val="auto"/>
          <w:highlight w:val="none"/>
          <w:lang w:val="en-US" w:eastAsia="zh-CN"/>
        </w:rPr>
        <w:t>利用荧光材料和反光材料进行特殊设计制作,以增强穿着者在可见性较差的高风险环境中的可视性并起警示作用的服装。</w:t>
      </w:r>
    </w:p>
    <w:p>
      <w:pPr>
        <w:pStyle w:val="23"/>
        <w:rPr>
          <w:rFonts w:hint="eastAsia" w:eastAsia="宋体"/>
          <w:color w:val="auto"/>
          <w:highlight w:val="none"/>
          <w:lang w:val="en-US" w:eastAsia="zh-CN"/>
        </w:rPr>
      </w:pPr>
      <w:r>
        <w:rPr>
          <w:rFonts w:hint="default"/>
          <w:color w:val="auto"/>
          <w:highlight w:val="none"/>
          <w:lang w:val="en-US" w:eastAsia="zh-CN"/>
        </w:rPr>
        <w:t>[</w:t>
      </w:r>
      <w:r>
        <w:rPr>
          <w:rFonts w:hint="eastAsia"/>
          <w:color w:val="auto"/>
          <w:highlight w:val="none"/>
          <w:lang w:val="en-US" w:eastAsia="zh-CN"/>
        </w:rPr>
        <w:t>来源：</w:t>
      </w:r>
      <w:r>
        <w:rPr>
          <w:rFonts w:hAnsi="宋体" w:cs="宋体"/>
        </w:rPr>
        <w:t xml:space="preserve">GB/T </w:t>
      </w:r>
      <w:r>
        <w:rPr>
          <w:rFonts w:hint="eastAsia" w:hAnsi="宋体" w:cs="宋体"/>
          <w:lang w:val="en-US" w:eastAsia="zh-CN"/>
        </w:rPr>
        <w:t>20653—2020，3.1</w:t>
      </w:r>
      <w:r>
        <w:rPr>
          <w:rFonts w:hint="default"/>
          <w:color w:val="auto"/>
          <w:highlight w:val="none"/>
          <w:lang w:val="en-US" w:eastAsia="zh-CN"/>
        </w:rPr>
        <w:t>]</w:t>
      </w:r>
    </w:p>
    <w:p>
      <w:pPr>
        <w:pStyle w:val="119"/>
        <w:spacing w:before="156" w:after="156"/>
        <w:rPr>
          <w:rFonts w:hint="default"/>
          <w:color w:val="auto"/>
          <w:highlight w:val="none"/>
          <w:lang w:val="en-US" w:eastAsia="zh-CN"/>
        </w:rPr>
      </w:pPr>
    </w:p>
    <w:p>
      <w:pPr>
        <w:pStyle w:val="119"/>
        <w:keepNext w:val="0"/>
        <w:keepLines w:val="0"/>
        <w:pageBreakBefore w:val="0"/>
        <w:widowControl/>
        <w:numPr>
          <w:ilvl w:val="1"/>
          <w:numId w:val="0"/>
        </w:numPr>
        <w:kinsoku/>
        <w:wordWrap/>
        <w:overflowPunct/>
        <w:topLinePunct w:val="0"/>
        <w:autoSpaceDE/>
        <w:autoSpaceDN/>
        <w:bidi w:val="0"/>
        <w:adjustRightInd/>
        <w:snapToGrid/>
        <w:spacing w:beforeLines="0" w:afterLines="0"/>
        <w:ind w:leftChars="0" w:firstLine="420" w:firstLineChars="200"/>
        <w:textAlignment w:val="auto"/>
        <w:rPr>
          <w:rFonts w:hint="default"/>
          <w:color w:val="auto"/>
          <w:highlight w:val="none"/>
          <w:lang w:val="en-US" w:eastAsia="zh-CN"/>
        </w:rPr>
      </w:pPr>
      <w:r>
        <w:rPr>
          <w:rFonts w:hint="eastAsia"/>
          <w:color w:val="auto"/>
          <w:highlight w:val="none"/>
          <w:lang w:eastAsia="zh-CN"/>
        </w:rPr>
        <w:t>高警示防护雨衣</w:t>
      </w:r>
      <w:r>
        <w:rPr>
          <w:rFonts w:hint="eastAsia"/>
          <w:color w:val="auto"/>
          <w:highlight w:val="none"/>
          <w:lang w:val="en-US" w:eastAsia="zh-CN"/>
        </w:rPr>
        <w:t xml:space="preserve"> </w:t>
      </w:r>
      <w:r>
        <w:rPr>
          <w:rFonts w:hint="default"/>
          <w:lang w:val="en-US" w:eastAsia="zh-CN"/>
        </w:rPr>
        <w:t>h</w:t>
      </w:r>
      <w:r>
        <w:rPr>
          <w:rFonts w:hint="eastAsia"/>
          <w:lang w:val="en-US" w:eastAsia="zh-CN"/>
        </w:rPr>
        <w:t xml:space="preserve">igh visibility warning </w:t>
      </w:r>
      <w:r>
        <w:rPr>
          <w:rFonts w:hint="default"/>
          <w:lang w:val="en-US" w:eastAsia="zh-CN"/>
        </w:rPr>
        <w:t>p</w:t>
      </w:r>
      <w:r>
        <w:rPr>
          <w:rFonts w:hint="eastAsia"/>
          <w:lang w:val="en-US" w:eastAsia="zh-CN"/>
        </w:rPr>
        <w:t xml:space="preserve">rotective </w:t>
      </w:r>
      <w:r>
        <w:rPr>
          <w:rFonts w:hint="default"/>
          <w:lang w:val="en-US" w:eastAsia="zh-CN"/>
        </w:rPr>
        <w:t>r</w:t>
      </w:r>
      <w:r>
        <w:rPr>
          <w:rFonts w:hint="eastAsia"/>
          <w:lang w:val="en-US" w:eastAsia="zh-CN"/>
        </w:rPr>
        <w:t>aincoat</w:t>
      </w:r>
    </w:p>
    <w:p>
      <w:pPr>
        <w:pStyle w:val="23"/>
        <w:keepNext w:val="0"/>
        <w:keepLines w:val="0"/>
        <w:pageBreakBefore w:val="0"/>
        <w:widowControl/>
        <w:kinsoku/>
        <w:wordWrap/>
        <w:overflowPunct/>
        <w:topLinePunct w:val="0"/>
        <w:autoSpaceDE/>
        <w:autoSpaceDN/>
        <w:bidi w:val="0"/>
        <w:adjustRightInd/>
        <w:snapToGrid/>
        <w:textAlignment w:val="auto"/>
        <w:rPr>
          <w:rFonts w:hint="eastAsia"/>
          <w:color w:val="auto"/>
          <w:highlight w:val="none"/>
          <w:lang w:eastAsia="zh-CN"/>
        </w:rPr>
      </w:pPr>
      <w:r>
        <w:rPr>
          <w:rFonts w:hint="eastAsia"/>
          <w:color w:val="auto"/>
          <w:highlight w:val="none"/>
        </w:rPr>
        <w:t>以透气反光带为反光警示材料</w:t>
      </w:r>
      <w:r>
        <w:rPr>
          <w:rFonts w:hint="default"/>
          <w:color w:val="auto"/>
          <w:highlight w:val="none"/>
          <w:lang w:val="en-US"/>
        </w:rPr>
        <w:t>,</w:t>
      </w:r>
      <w:r>
        <w:rPr>
          <w:rFonts w:hint="eastAsia"/>
          <w:color w:val="auto"/>
          <w:highlight w:val="none"/>
        </w:rPr>
        <w:t>以塑料、树脂涂覆织物或复合织物为面料</w:t>
      </w:r>
      <w:r>
        <w:rPr>
          <w:rFonts w:hint="eastAsia"/>
          <w:color w:val="auto"/>
          <w:highlight w:val="none"/>
          <w:lang w:eastAsia="zh-CN"/>
        </w:rPr>
        <w:t>，</w:t>
      </w:r>
      <w:r>
        <w:rPr>
          <w:rFonts w:hint="eastAsia"/>
          <w:color w:val="auto"/>
          <w:highlight w:val="none"/>
        </w:rPr>
        <w:t>经裁剪、缝制、粘合工艺制成</w:t>
      </w:r>
      <w:r>
        <w:rPr>
          <w:rFonts w:hint="eastAsia"/>
          <w:color w:val="auto"/>
          <w:highlight w:val="none"/>
          <w:lang w:eastAsia="zh-CN"/>
        </w:rPr>
        <w:t>的具有防雨水渗透功能的高可视性警示服。</w:t>
      </w:r>
    </w:p>
    <w:p>
      <w:pPr>
        <w:pStyle w:val="117"/>
        <w:spacing w:before="240" w:after="240"/>
        <w:rPr>
          <w:rFonts w:hint="eastAsia"/>
          <w:color w:val="auto"/>
          <w:highlight w:val="none"/>
        </w:rPr>
      </w:pPr>
      <w:r>
        <w:rPr>
          <w:rFonts w:hint="eastAsia"/>
          <w:color w:val="auto"/>
          <w:highlight w:val="none"/>
          <w:lang w:val="en-US" w:eastAsia="zh-CN"/>
        </w:rPr>
        <w:t>分类</w:t>
      </w:r>
      <w:bookmarkEnd w:id="8"/>
    </w:p>
    <w:p>
      <w:pPr>
        <w:pStyle w:val="119"/>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按类别分为：男式、女式。</w:t>
      </w:r>
    </w:p>
    <w:p>
      <w:pPr>
        <w:pStyle w:val="119"/>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按品种分为：一体式、分体式、雨披。</w:t>
      </w:r>
    </w:p>
    <w:p>
      <w:pPr>
        <w:pStyle w:val="117"/>
        <w:spacing w:before="240" w:after="240"/>
        <w:rPr>
          <w:rFonts w:hint="eastAsia"/>
          <w:color w:val="auto"/>
          <w:highlight w:val="none"/>
          <w:lang w:val="en-US" w:eastAsia="zh-CN"/>
        </w:rPr>
      </w:pPr>
      <w:bookmarkStart w:id="10" w:name="_Toc19276"/>
      <w:r>
        <w:rPr>
          <w:rFonts w:hint="eastAsia"/>
          <w:color w:val="auto"/>
          <w:highlight w:val="none"/>
          <w:lang w:val="en-US" w:eastAsia="zh-CN"/>
        </w:rPr>
        <w:t>要求</w:t>
      </w:r>
      <w:bookmarkEnd w:id="10"/>
    </w:p>
    <w:p>
      <w:pPr>
        <w:pStyle w:val="119"/>
        <w:spacing w:before="156" w:after="156"/>
        <w:rPr>
          <w:rFonts w:hint="eastAsia"/>
          <w:color w:val="auto"/>
          <w:highlight w:val="none"/>
          <w:lang w:val="en-US" w:eastAsia="zh-CN"/>
        </w:rPr>
      </w:pPr>
      <w:r>
        <w:rPr>
          <w:rFonts w:hint="eastAsia"/>
          <w:color w:val="auto"/>
          <w:highlight w:val="none"/>
          <w:lang w:val="en-US" w:eastAsia="zh-CN"/>
        </w:rPr>
        <w:t>级别和设计要求</w:t>
      </w:r>
    </w:p>
    <w:p>
      <w:pPr>
        <w:pStyle w:val="131"/>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heme="minorBidi"/>
          <w:color w:val="auto"/>
          <w:kern w:val="0"/>
          <w:sz w:val="21"/>
          <w:szCs w:val="20"/>
          <w:highlight w:val="none"/>
          <w:lang w:val="en-US" w:eastAsia="zh-CN" w:bidi="ar-SA"/>
        </w:rPr>
      </w:pPr>
      <w:r>
        <w:rPr>
          <w:rFonts w:hint="eastAsia" w:ascii="黑体" w:hAnsi="Times New Roman" w:eastAsia="黑体" w:cstheme="minorBidi"/>
          <w:color w:val="auto"/>
          <w:kern w:val="0"/>
          <w:sz w:val="21"/>
          <w:szCs w:val="20"/>
          <w:highlight w:val="none"/>
          <w:lang w:val="en-US" w:eastAsia="zh-CN" w:bidi="ar-SA"/>
        </w:rPr>
        <w:t>警示级别</w:t>
      </w:r>
    </w:p>
    <w:p>
      <w:pPr>
        <w:pStyle w:val="23"/>
        <w:rPr>
          <w:rFonts w:hint="eastAsia"/>
          <w:color w:val="auto"/>
          <w:highlight w:val="none"/>
          <w:lang w:val="en-US" w:eastAsia="zh-CN"/>
        </w:rPr>
      </w:pPr>
      <w:r>
        <w:rPr>
          <w:rFonts w:hint="eastAsia"/>
          <w:color w:val="auto"/>
          <w:sz w:val="21"/>
          <w:szCs w:val="21"/>
          <w:highlight w:val="none"/>
          <w:lang w:val="en-US" w:eastAsia="zh-CN"/>
        </w:rPr>
        <w:t>不应低于</w:t>
      </w:r>
      <w:r>
        <w:rPr>
          <w:rFonts w:hint="eastAsia" w:ascii="宋体" w:hAnsi="宋体" w:eastAsia="宋体" w:cs="宋体"/>
          <w:color w:val="auto"/>
          <w:sz w:val="21"/>
          <w:szCs w:val="21"/>
          <w:highlight w:val="none"/>
          <w:lang w:val="en-US" w:eastAsia="zh-CN"/>
        </w:rPr>
        <w:t>GB 20653-2020表1</w:t>
      </w:r>
      <w:r>
        <w:rPr>
          <w:rFonts w:hint="eastAsia" w:hAnsi="宋体" w:cs="宋体"/>
          <w:color w:val="auto"/>
          <w:sz w:val="21"/>
          <w:szCs w:val="21"/>
          <w:highlight w:val="none"/>
          <w:lang w:val="en-US" w:eastAsia="zh-CN"/>
        </w:rPr>
        <w:t>规定的</w:t>
      </w:r>
      <w:r>
        <w:rPr>
          <w:rFonts w:hint="eastAsia" w:ascii="宋体" w:hAnsi="宋体" w:eastAsia="宋体" w:cs="宋体"/>
          <w:color w:val="auto"/>
          <w:sz w:val="21"/>
          <w:szCs w:val="21"/>
          <w:highlight w:val="none"/>
          <w:lang w:val="en-US" w:eastAsia="zh-CN"/>
        </w:rPr>
        <w:t>3级警示服</w:t>
      </w:r>
      <w:r>
        <w:rPr>
          <w:rFonts w:hint="eastAsia"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要求</w:t>
      </w:r>
      <w:r>
        <w:rPr>
          <w:rFonts w:hint="eastAsia" w:hAnsi="宋体" w:cs="宋体"/>
          <w:color w:val="auto"/>
          <w:sz w:val="21"/>
          <w:szCs w:val="21"/>
          <w:highlight w:val="none"/>
          <w:lang w:val="en-US" w:eastAsia="zh-CN"/>
        </w:rPr>
        <w:t>。</w:t>
      </w:r>
    </w:p>
    <w:p>
      <w:pPr>
        <w:pStyle w:val="131"/>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规格尺寸</w:t>
      </w:r>
    </w:p>
    <w:p>
      <w:pPr>
        <w:pStyle w:val="133"/>
        <w:widowControl/>
        <w:spacing w:before="0" w:after="0"/>
        <w:ind w:left="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规格尺寸应符合GB/T 1335.1、GB/T 1335.2的要求。</w:t>
      </w:r>
    </w:p>
    <w:p>
      <w:pPr>
        <w:pStyle w:val="133"/>
        <w:widowControl/>
        <w:spacing w:before="0" w:after="0"/>
        <w:ind w:left="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特殊品种规格尺寸，按供需双方合同或协议规定执行。</w:t>
      </w:r>
    </w:p>
    <w:p>
      <w:pPr>
        <w:pStyle w:val="131"/>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其它要求</w:t>
      </w:r>
    </w:p>
    <w:p>
      <w:pPr>
        <w:pStyle w:val="23"/>
        <w:rPr>
          <w:rFonts w:hint="default" w:eastAsia="宋体"/>
          <w:lang w:val="en-US" w:eastAsia="zh-CN"/>
        </w:rPr>
      </w:pPr>
      <w:r>
        <w:rPr>
          <w:rFonts w:hint="eastAsia"/>
          <w:color w:val="auto"/>
          <w:highlight w:val="none"/>
          <w:lang w:val="en-US" w:eastAsia="zh-CN"/>
        </w:rPr>
        <w:t>应符合</w:t>
      </w:r>
      <w:r>
        <w:rPr>
          <w:rFonts w:hint="eastAsia" w:hAnsi="Times New Roman" w:eastAsia="宋体" w:cs="Times New Roman"/>
          <w:color w:val="auto"/>
          <w:highlight w:val="none"/>
        </w:rPr>
        <w:t>GB 20653</w:t>
      </w:r>
      <w:r>
        <w:rPr>
          <w:rFonts w:hint="eastAsia" w:hAnsi="Times New Roman" w:eastAsia="宋体" w:cs="Times New Roman"/>
          <w:color w:val="auto"/>
          <w:highlight w:val="none"/>
          <w:lang w:val="en-US" w:eastAsia="zh-CN"/>
        </w:rPr>
        <w:t>—</w:t>
      </w:r>
      <w:r>
        <w:rPr>
          <w:rFonts w:hint="eastAsia" w:hAnsi="Times New Roman" w:eastAsia="宋体" w:cs="Times New Roman"/>
          <w:color w:val="auto"/>
          <w:highlight w:val="none"/>
        </w:rPr>
        <w:t>2020</w:t>
      </w:r>
      <w:r>
        <w:rPr>
          <w:rFonts w:hint="eastAsia" w:cs="Times New Roman"/>
          <w:color w:val="auto"/>
          <w:highlight w:val="none"/>
          <w:lang w:eastAsia="zh-CN"/>
        </w:rPr>
        <w:t>中第</w:t>
      </w:r>
      <w:r>
        <w:rPr>
          <w:rFonts w:hint="eastAsia" w:cs="Times New Roman"/>
          <w:color w:val="auto"/>
          <w:highlight w:val="none"/>
          <w:lang w:val="en-US" w:eastAsia="zh-CN"/>
        </w:rPr>
        <w:t>4章的要求。</w:t>
      </w:r>
    </w:p>
    <w:p>
      <w:pPr>
        <w:pStyle w:val="119"/>
        <w:spacing w:before="156" w:after="156"/>
        <w:rPr>
          <w:rFonts w:hint="eastAsia"/>
          <w:color w:val="auto"/>
          <w:highlight w:val="none"/>
          <w:lang w:val="en-US" w:eastAsia="zh-CN"/>
        </w:rPr>
      </w:pPr>
      <w:r>
        <w:rPr>
          <w:rFonts w:hint="eastAsia"/>
          <w:color w:val="auto"/>
          <w:highlight w:val="none"/>
          <w:lang w:val="en-US" w:eastAsia="zh-CN"/>
        </w:rPr>
        <w:t>外观</w:t>
      </w:r>
    </w:p>
    <w:p>
      <w:pPr>
        <w:pStyle w:val="131"/>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面料外观质量</w:t>
      </w:r>
    </w:p>
    <w:p>
      <w:pPr>
        <w:pStyle w:val="237"/>
        <w:rPr>
          <w:rFonts w:hint="eastAsia"/>
          <w:color w:val="auto"/>
          <w:highlight w:val="none"/>
          <w:lang w:val="en-US" w:eastAsia="zh-CN"/>
        </w:rPr>
      </w:pPr>
      <w:r>
        <w:rPr>
          <w:rFonts w:hint="eastAsia"/>
          <w:color w:val="auto"/>
          <w:highlight w:val="none"/>
          <w:lang w:val="en-US" w:eastAsia="zh-CN"/>
        </w:rPr>
        <w:t>面料应平整、洁净，颜色鲜艳一致，无破残、刀痕、死折、缺膜和脱层。内衬平整，与面料大小适宜,符合表1的要求。</w:t>
      </w:r>
    </w:p>
    <w:p>
      <w:pPr>
        <w:pStyle w:val="208"/>
        <w:spacing w:before="156" w:after="156"/>
        <w:rPr>
          <w:rFonts w:hint="default"/>
          <w:color w:val="auto"/>
          <w:highlight w:val="none"/>
          <w:lang w:val="en-US" w:eastAsia="zh-CN"/>
        </w:rPr>
      </w:pPr>
      <w:r>
        <w:rPr>
          <w:rFonts w:hint="eastAsia"/>
          <w:color w:val="auto"/>
          <w:highlight w:val="none"/>
          <w:lang w:val="en-US" w:eastAsia="zh-CN"/>
        </w:rPr>
        <w:t>面料外观质量要求</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362"/>
        <w:gridCol w:w="1365"/>
        <w:gridCol w:w="650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2727" w:type="dxa"/>
            <w:gridSpan w:val="2"/>
            <w:tcBorders>
              <w:top w:val="single" w:color="auto" w:sz="12" w:space="0"/>
              <w:bottom w:val="single" w:color="auto" w:sz="12" w:space="0"/>
            </w:tcBorders>
            <w:noWrap w:val="0"/>
            <w:vAlign w:val="center"/>
          </w:tcPr>
          <w:p>
            <w:pPr>
              <w:pStyle w:val="237"/>
              <w:ind w:firstLine="0" w:firstLineChars="0"/>
              <w:jc w:val="center"/>
              <w:rPr>
                <w:rFonts w:hint="eastAsia"/>
                <w:b w:val="0"/>
                <w:bCs w:val="0"/>
                <w:color w:val="auto"/>
                <w:sz w:val="18"/>
                <w:szCs w:val="18"/>
                <w:highlight w:val="none"/>
              </w:rPr>
            </w:pPr>
            <w:r>
              <w:rPr>
                <w:rFonts w:hint="eastAsia"/>
                <w:b w:val="0"/>
                <w:bCs w:val="0"/>
                <w:color w:val="auto"/>
                <w:sz w:val="18"/>
                <w:szCs w:val="18"/>
                <w:highlight w:val="none"/>
              </w:rPr>
              <w:t xml:space="preserve">项目 </w:t>
            </w:r>
          </w:p>
        </w:tc>
        <w:tc>
          <w:tcPr>
            <w:tcW w:w="6502" w:type="dxa"/>
            <w:tcBorders>
              <w:top w:val="single" w:color="auto" w:sz="12" w:space="0"/>
              <w:bottom w:val="single" w:color="auto" w:sz="12" w:space="0"/>
            </w:tcBorders>
            <w:noWrap w:val="0"/>
            <w:vAlign w:val="center"/>
          </w:tcPr>
          <w:p>
            <w:pPr>
              <w:pStyle w:val="237"/>
              <w:ind w:firstLine="0" w:firstLineChars="0"/>
              <w:jc w:val="center"/>
              <w:rPr>
                <w:rFonts w:hint="eastAsia" w:eastAsia="宋体"/>
                <w:b w:val="0"/>
                <w:bCs w:val="0"/>
                <w:color w:val="auto"/>
                <w:sz w:val="18"/>
                <w:szCs w:val="18"/>
                <w:highlight w:val="none"/>
                <w:lang w:eastAsia="zh-CN"/>
              </w:rPr>
            </w:pPr>
            <w:r>
              <w:rPr>
                <w:rFonts w:hint="eastAsia"/>
                <w:b w:val="0"/>
                <w:bCs w:val="0"/>
                <w:color w:val="auto"/>
                <w:sz w:val="18"/>
                <w:szCs w:val="18"/>
                <w:highlight w:val="none"/>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62" w:type="dxa"/>
            <w:vMerge w:val="restart"/>
            <w:noWrap w:val="0"/>
            <w:vAlign w:val="center"/>
          </w:tcPr>
          <w:p>
            <w:pPr>
              <w:pStyle w:val="237"/>
              <w:ind w:firstLine="0" w:firstLineChars="0"/>
              <w:jc w:val="center"/>
              <w:rPr>
                <w:rFonts w:hint="eastAsia"/>
                <w:color w:val="auto"/>
                <w:sz w:val="18"/>
                <w:szCs w:val="18"/>
                <w:highlight w:val="none"/>
              </w:rPr>
            </w:pPr>
            <w:r>
              <w:rPr>
                <w:rFonts w:hint="eastAsia"/>
                <w:color w:val="auto"/>
                <w:sz w:val="18"/>
                <w:szCs w:val="18"/>
                <w:highlight w:val="none"/>
              </w:rPr>
              <w:t>色差</w:t>
            </w:r>
          </w:p>
        </w:tc>
        <w:tc>
          <w:tcPr>
            <w:tcW w:w="1365" w:type="dxa"/>
            <w:noWrap w:val="0"/>
            <w:vAlign w:val="center"/>
          </w:tcPr>
          <w:p>
            <w:pPr>
              <w:pStyle w:val="237"/>
              <w:ind w:firstLine="0" w:firstLineChars="0"/>
              <w:jc w:val="center"/>
              <w:rPr>
                <w:rFonts w:hint="default" w:eastAsia="宋体"/>
                <w:color w:val="auto"/>
                <w:sz w:val="18"/>
                <w:szCs w:val="18"/>
                <w:highlight w:val="none"/>
                <w:lang w:val="en-US" w:eastAsia="zh-CN"/>
              </w:rPr>
            </w:pPr>
            <w:r>
              <w:rPr>
                <w:rFonts w:hint="eastAsia"/>
                <w:color w:val="auto"/>
                <w:sz w:val="18"/>
                <w:szCs w:val="18"/>
                <w:highlight w:val="none"/>
              </w:rPr>
              <w:t>单件</w:t>
            </w:r>
          </w:p>
        </w:tc>
        <w:tc>
          <w:tcPr>
            <w:tcW w:w="6502" w:type="dxa"/>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default" w:eastAsia="宋体"/>
                <w:color w:val="auto"/>
                <w:sz w:val="18"/>
                <w:szCs w:val="18"/>
                <w:highlight w:val="none"/>
                <w:lang w:val="en-US" w:eastAsia="zh-CN"/>
              </w:rPr>
            </w:pPr>
            <w:r>
              <w:rPr>
                <w:rFonts w:hint="eastAsia"/>
                <w:color w:val="auto"/>
                <w:sz w:val="18"/>
                <w:szCs w:val="18"/>
                <w:highlight w:val="none"/>
              </w:rPr>
              <w:t>面料</w:t>
            </w:r>
            <w:r>
              <w:rPr>
                <w:rFonts w:hint="eastAsia"/>
                <w:color w:val="auto"/>
                <w:sz w:val="18"/>
                <w:szCs w:val="18"/>
                <w:highlight w:val="none"/>
                <w:lang w:eastAsia="zh-CN"/>
              </w:rPr>
              <w:t>、</w:t>
            </w:r>
            <w:r>
              <w:rPr>
                <w:rFonts w:hint="eastAsia"/>
                <w:color w:val="auto"/>
                <w:sz w:val="18"/>
                <w:szCs w:val="18"/>
                <w:highlight w:val="none"/>
                <w:lang w:val="en-US" w:eastAsia="zh-CN"/>
              </w:rPr>
              <w:t>里料</w:t>
            </w:r>
            <w:r>
              <w:rPr>
                <w:rFonts w:hint="eastAsia"/>
                <w:color w:val="auto"/>
                <w:sz w:val="18"/>
                <w:szCs w:val="18"/>
                <w:highlight w:val="none"/>
              </w:rPr>
              <w:t>不低于4级</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1362" w:type="dxa"/>
            <w:vMerge w:val="continue"/>
            <w:noWrap w:val="0"/>
            <w:vAlign w:val="center"/>
          </w:tcPr>
          <w:p>
            <w:pPr>
              <w:pStyle w:val="237"/>
              <w:ind w:firstLine="0" w:firstLineChars="0"/>
              <w:jc w:val="center"/>
              <w:rPr>
                <w:rFonts w:hint="eastAsia"/>
                <w:color w:val="auto"/>
                <w:sz w:val="18"/>
                <w:szCs w:val="18"/>
                <w:highlight w:val="none"/>
              </w:rPr>
            </w:pPr>
          </w:p>
        </w:tc>
        <w:tc>
          <w:tcPr>
            <w:tcW w:w="1365" w:type="dxa"/>
            <w:noWrap w:val="0"/>
            <w:vAlign w:val="center"/>
          </w:tcPr>
          <w:p>
            <w:pPr>
              <w:ind w:firstLine="0" w:firstLineChars="0"/>
              <w:jc w:val="center"/>
              <w:rPr>
                <w:rFonts w:hint="eastAsia"/>
                <w:color w:val="auto"/>
                <w:sz w:val="18"/>
                <w:szCs w:val="18"/>
                <w:highlight w:val="none"/>
              </w:rPr>
            </w:pPr>
            <w:r>
              <w:rPr>
                <w:rFonts w:hint="eastAsia"/>
                <w:color w:val="auto"/>
                <w:sz w:val="18"/>
                <w:szCs w:val="18"/>
                <w:highlight w:val="none"/>
              </w:rPr>
              <w:t>套装、同批</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color w:val="auto"/>
                <w:sz w:val="18"/>
                <w:szCs w:val="18"/>
                <w:highlight w:val="none"/>
              </w:rPr>
            </w:pPr>
            <w:r>
              <w:rPr>
                <w:rFonts w:hint="eastAsia"/>
                <w:color w:val="auto"/>
                <w:sz w:val="18"/>
                <w:szCs w:val="18"/>
                <w:highlight w:val="none"/>
              </w:rPr>
              <w:t>不低于4级</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2727" w:type="dxa"/>
            <w:gridSpan w:val="2"/>
            <w:noWrap w:val="0"/>
            <w:vAlign w:val="center"/>
          </w:tcPr>
          <w:p>
            <w:pPr>
              <w:ind w:firstLine="0" w:firstLineChars="0"/>
              <w:jc w:val="center"/>
              <w:rPr>
                <w:rFonts w:hint="eastAsia" w:ascii="宋体" w:hAnsi="宋体" w:eastAsia="宋体" w:cs="宋体"/>
                <w:color w:val="auto"/>
                <w:sz w:val="18"/>
                <w:szCs w:val="18"/>
                <w:highlight w:val="none"/>
              </w:rPr>
            </w:pPr>
            <w:r>
              <w:rPr>
                <w:rFonts w:hint="eastAsia"/>
                <w:color w:val="auto"/>
                <w:sz w:val="18"/>
                <w:szCs w:val="18"/>
                <w:highlight w:val="none"/>
                <w:lang w:val="en-US" w:eastAsia="zh-CN"/>
              </w:rPr>
              <w:t>表面瑕疵</w:t>
            </w:r>
            <w:r>
              <w:rPr>
                <w:rFonts w:hint="eastAsia"/>
                <w:color w:val="auto"/>
                <w:sz w:val="18"/>
                <w:szCs w:val="18"/>
                <w:highlight w:val="none"/>
              </w:rPr>
              <w:t>点</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eastAsia="宋体"/>
                <w:color w:val="auto"/>
                <w:sz w:val="18"/>
                <w:szCs w:val="18"/>
                <w:highlight w:val="none"/>
                <w:lang w:val="en-US" w:eastAsia="zh-CN"/>
              </w:rPr>
            </w:pPr>
            <w:r>
              <w:rPr>
                <w:rFonts w:hint="eastAsia"/>
                <w:color w:val="auto"/>
                <w:sz w:val="18"/>
                <w:szCs w:val="18"/>
                <w:highlight w:val="none"/>
              </w:rPr>
              <w:t>主要部位不允许，次要部位允许轻微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1362" w:type="dxa"/>
            <w:vMerge w:val="restart"/>
            <w:noWrap w:val="0"/>
            <w:vAlign w:val="center"/>
          </w:tcPr>
          <w:p>
            <w:pPr>
              <w:pStyle w:val="237"/>
              <w:keepNext w:val="0"/>
              <w:keepLines w:val="0"/>
              <w:pageBreakBefore w:val="0"/>
              <w:widowControl/>
              <w:kinsoku/>
              <w:wordWrap/>
              <w:overflowPunct/>
              <w:topLinePunct w:val="0"/>
              <w:autoSpaceDE w:val="0"/>
              <w:autoSpaceDN w:val="0"/>
              <w:bidi w:val="0"/>
              <w:adjustRightInd/>
              <w:snapToGrid w:val="0"/>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对称部位</w:t>
            </w:r>
          </w:p>
          <w:p>
            <w:pPr>
              <w:pStyle w:val="237"/>
              <w:keepNext w:val="0"/>
              <w:keepLines w:val="0"/>
              <w:pageBreakBefore w:val="0"/>
              <w:widowControl/>
              <w:kinsoku/>
              <w:wordWrap/>
              <w:overflowPunct/>
              <w:topLinePunct w:val="0"/>
              <w:autoSpaceDE w:val="0"/>
              <w:autoSpaceDN w:val="0"/>
              <w:bidi w:val="0"/>
              <w:adjustRightInd/>
              <w:snapToGrid w:val="0"/>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互差</w:t>
            </w:r>
          </w:p>
        </w:tc>
        <w:tc>
          <w:tcPr>
            <w:tcW w:w="1365" w:type="dxa"/>
            <w:noWrap w:val="0"/>
            <w:vAlign w:val="center"/>
          </w:tcPr>
          <w:p>
            <w:pPr>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cm</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mm</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362" w:type="dxa"/>
            <w:vMerge w:val="continue"/>
            <w:noWrap w:val="0"/>
            <w:vAlign w:val="center"/>
          </w:tcPr>
          <w:p>
            <w:pPr>
              <w:pStyle w:val="237"/>
              <w:ind w:firstLine="0" w:firstLineChars="0"/>
              <w:jc w:val="center"/>
              <w:rPr>
                <w:rFonts w:hint="eastAsia" w:ascii="宋体" w:hAnsi="宋体" w:eastAsia="宋体" w:cs="宋体"/>
                <w:color w:val="auto"/>
                <w:sz w:val="18"/>
                <w:szCs w:val="18"/>
                <w:highlight w:val="none"/>
              </w:rPr>
            </w:pPr>
          </w:p>
        </w:tc>
        <w:tc>
          <w:tcPr>
            <w:tcW w:w="1365" w:type="dxa"/>
            <w:noWrap w:val="0"/>
            <w:vAlign w:val="center"/>
          </w:tcPr>
          <w:p>
            <w:pPr>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cm</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 xml:space="preserve">8 </w:t>
            </w:r>
            <w:r>
              <w:rPr>
                <w:rFonts w:hint="eastAsia" w:ascii="宋体" w:hAnsi="宋体" w:eastAsia="宋体" w:cs="宋体"/>
                <w:color w:val="auto"/>
                <w:sz w:val="18"/>
                <w:szCs w:val="18"/>
                <w:highlight w:val="none"/>
              </w:rPr>
              <w:t>mm</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2727" w:type="dxa"/>
            <w:gridSpan w:val="2"/>
            <w:noWrap w:val="0"/>
            <w:vAlign w:val="center"/>
          </w:tcPr>
          <w:p>
            <w:pPr>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对条对格（≥10mm的条格）</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主要部位</w:t>
            </w:r>
            <w:r>
              <w:rPr>
                <w:rFonts w:hint="eastAsia" w:ascii="宋体" w:hAnsi="宋体" w:eastAsia="宋体" w:cs="宋体"/>
                <w:color w:val="auto"/>
                <w:sz w:val="18"/>
                <w:szCs w:val="18"/>
                <w:highlight w:val="none"/>
                <w:vertAlign w:val="superscript"/>
              </w:rPr>
              <w:t xml:space="preserve">d </w:t>
            </w:r>
            <w:r>
              <w:rPr>
                <w:rFonts w:hint="eastAsia" w:ascii="宋体" w:hAnsi="宋体" w:eastAsia="宋体" w:cs="宋体"/>
                <w:color w:val="auto"/>
                <w:sz w:val="18"/>
                <w:szCs w:val="18"/>
                <w:highlight w:val="none"/>
              </w:rPr>
              <w:t>互差不大于3</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mm，次要部位不大于6</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mm</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2727" w:type="dxa"/>
            <w:gridSpan w:val="2"/>
            <w:noWrap w:val="0"/>
            <w:vAlign w:val="center"/>
          </w:tcPr>
          <w:p>
            <w:pPr>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拉链</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允许轻微的不平服和不顺直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2727" w:type="dxa"/>
            <w:gridSpan w:val="2"/>
            <w:noWrap w:val="0"/>
            <w:vAlign w:val="center"/>
          </w:tcPr>
          <w:p>
            <w:pPr>
              <w:ind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烫黄、烫焦</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不允许</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2727" w:type="dxa"/>
            <w:gridSpan w:val="2"/>
            <w:noWrap w:val="0"/>
            <w:vAlign w:val="center"/>
          </w:tcPr>
          <w:p>
            <w:pPr>
              <w:keepNext w:val="0"/>
              <w:keepLines w:val="0"/>
              <w:pageBreakBefore w:val="0"/>
              <w:kinsoku/>
              <w:wordWrap/>
              <w:overflowPunct/>
              <w:topLinePunct w:val="0"/>
              <w:bidi w:val="0"/>
              <w:adjustRightInd/>
              <w:snapToGrid w:val="0"/>
              <w:ind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扣、扣眼</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锁眼、钉扣封结牢固；眼位距离均匀，互差不大于4 mm；配合松紧适宜，扣位对称，扣位与眼位互差不大于3 mm。</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2727" w:type="dxa"/>
            <w:gridSpan w:val="2"/>
            <w:noWrap w:val="0"/>
            <w:vAlign w:val="center"/>
          </w:tcPr>
          <w:p>
            <w:pPr>
              <w:keepNext w:val="0"/>
              <w:keepLines w:val="0"/>
              <w:pageBreakBefore w:val="0"/>
              <w:kinsoku/>
              <w:wordWrap/>
              <w:overflowPunct/>
              <w:topLinePunct w:val="0"/>
              <w:bidi w:val="0"/>
              <w:adjustRightInd/>
              <w:snapToGrid w:val="0"/>
              <w:ind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缝线</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缝纫线路顺直，针码均匀整齐，松紧适宜。断线后重针1.5 cm以上缝线起止回针1 cm。针距密度明线9</w:t>
            </w:r>
            <w:r>
              <w:rPr>
                <w:rFonts w:hint="eastAsia" w:ascii="宋体" w:hAnsi="宋体" w:eastAsia="宋体" w:cs="宋体"/>
                <w:color w:val="auto"/>
                <w:sz w:val="18"/>
                <w:szCs w:val="18"/>
                <w:highlight w:val="none"/>
                <w:vertAlign w:val="baseline"/>
                <w:lang w:val="en-US" w:eastAsia="zh-CN"/>
              </w:rPr>
              <w:t>～</w:t>
            </w:r>
            <w:r>
              <w:rPr>
                <w:rFonts w:hint="eastAsia" w:ascii="宋体" w:hAnsi="宋体" w:eastAsia="宋体" w:cs="宋体"/>
                <w:color w:val="auto"/>
                <w:sz w:val="18"/>
                <w:szCs w:val="18"/>
                <w:highlight w:val="none"/>
                <w:lang w:val="en-US" w:eastAsia="zh-CN"/>
              </w:rPr>
              <w:t>13 针/3cm。</w:t>
            </w:r>
            <w:r>
              <w:rPr>
                <w:rFonts w:hint="eastAsia" w:ascii="宋体" w:hAnsi="宋体" w:eastAsia="宋体" w:cs="宋体"/>
                <w:color w:val="auto"/>
                <w:sz w:val="18"/>
                <w:szCs w:val="18"/>
                <w:highlight w:val="none"/>
              </w:rPr>
              <w:t>无漏缝和开线。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2727" w:type="dxa"/>
            <w:gridSpan w:val="2"/>
            <w:noWrap w:val="0"/>
            <w:vAlign w:val="center"/>
          </w:tcPr>
          <w:p>
            <w:pPr>
              <w:keepNext w:val="0"/>
              <w:keepLines w:val="0"/>
              <w:pageBreakBefore w:val="0"/>
              <w:kinsoku/>
              <w:wordWrap/>
              <w:overflowPunct/>
              <w:topLinePunct w:val="0"/>
              <w:bidi w:val="0"/>
              <w:adjustRightInd/>
              <w:snapToGrid w:val="0"/>
              <w:ind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粘条</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粘条牢固顺直，粘条粘合后宽度不小于1.4 cm。</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2727" w:type="dxa"/>
            <w:gridSpan w:val="2"/>
            <w:noWrap w:val="0"/>
            <w:vAlign w:val="center"/>
          </w:tcPr>
          <w:p>
            <w:pPr>
              <w:keepNext w:val="0"/>
              <w:keepLines w:val="0"/>
              <w:pageBreakBefore w:val="0"/>
              <w:kinsoku/>
              <w:wordWrap/>
              <w:overflowPunct/>
              <w:topLinePunct w:val="0"/>
              <w:bidi w:val="0"/>
              <w:adjustRightInd/>
              <w:snapToGrid w:val="0"/>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覆粘合衬部位</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不允许起泡、脱胶和渗胶</w:t>
            </w:r>
            <w:r>
              <w:rPr>
                <w:rFonts w:hint="eastAsia" w:ascii="宋体" w:hAnsi="宋体" w:eastAsia="宋体" w:cs="宋体"/>
                <w:color w:val="auto"/>
                <w:sz w:val="18"/>
                <w:szCs w:val="1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2727" w:type="dxa"/>
            <w:gridSpan w:val="2"/>
            <w:noWrap w:val="0"/>
            <w:vAlign w:val="center"/>
          </w:tcPr>
          <w:p>
            <w:pPr>
              <w:keepNext w:val="0"/>
              <w:keepLines w:val="0"/>
              <w:pageBreakBefore w:val="0"/>
              <w:kinsoku/>
              <w:wordWrap/>
              <w:overflowPunct/>
              <w:topLinePunct w:val="0"/>
              <w:bidi w:val="0"/>
              <w:adjustRightInd/>
              <w:snapToGrid w:val="0"/>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反光标志粘合度</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反光膜表面无起泡、脱层、翘边或脱落。</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2727" w:type="dxa"/>
            <w:gridSpan w:val="2"/>
            <w:noWrap w:val="0"/>
            <w:vAlign w:val="center"/>
          </w:tcPr>
          <w:p>
            <w:pPr>
              <w:keepNext w:val="0"/>
              <w:keepLines w:val="0"/>
              <w:pageBreakBefore w:val="0"/>
              <w:kinsoku/>
              <w:wordWrap/>
              <w:overflowPunct/>
              <w:topLinePunct w:val="0"/>
              <w:bidi w:val="0"/>
              <w:adjustRightInd/>
              <w:snapToGrid w:val="0"/>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产品标识</w:t>
            </w:r>
          </w:p>
        </w:tc>
        <w:tc>
          <w:tcPr>
            <w:tcW w:w="6502"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应定在领缝中间，字迹清晰，端正。</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229" w:type="dxa"/>
            <w:gridSpan w:val="3"/>
            <w:noWrap w:val="0"/>
            <w:vAlign w:val="center"/>
          </w:tcPr>
          <w:p>
            <w:pPr>
              <w:pStyle w:val="261"/>
              <w:bidi w:val="0"/>
              <w:ind w:left="811" w:leftChars="0" w:hanging="448" w:firstLineChars="0"/>
              <w:rPr>
                <w:rFonts w:hint="default"/>
                <w:color w:val="auto"/>
                <w:highlight w:val="none"/>
                <w:lang w:val="en-US"/>
              </w:rPr>
            </w:pPr>
            <w:r>
              <w:rPr>
                <w:rFonts w:hint="eastAsia"/>
                <w:color w:val="auto"/>
                <w:highlight w:val="none"/>
                <w:lang w:val="en-US" w:eastAsia="zh-CN"/>
              </w:rPr>
              <w:t>表</w:t>
            </w:r>
            <w:r>
              <w:rPr>
                <w:rFonts w:hint="default"/>
                <w:color w:val="auto"/>
                <w:highlight w:val="none"/>
                <w:lang w:val="en-US"/>
              </w:rPr>
              <w:t>面疵点的名称及定义</w:t>
            </w:r>
            <w:r>
              <w:rPr>
                <w:rFonts w:hint="eastAsia"/>
                <w:color w:val="auto"/>
                <w:highlight w:val="none"/>
                <w:lang w:val="en-US" w:eastAsia="zh-CN"/>
              </w:rPr>
              <w:t>按</w:t>
            </w:r>
            <w:r>
              <w:rPr>
                <w:rFonts w:hint="default"/>
                <w:color w:val="auto"/>
                <w:highlight w:val="none"/>
                <w:lang w:val="en-US"/>
              </w:rPr>
              <w:t>GB/T 24250和GB/T 24117。</w:t>
            </w:r>
          </w:p>
          <w:p>
            <w:pPr>
              <w:pStyle w:val="261"/>
              <w:bidi w:val="0"/>
              <w:ind w:left="811" w:leftChars="0" w:hanging="448" w:firstLineChars="0"/>
              <w:rPr>
                <w:rFonts w:hint="default"/>
                <w:color w:val="auto"/>
                <w:highlight w:val="none"/>
                <w:lang w:val="en-US"/>
              </w:rPr>
            </w:pPr>
            <w:r>
              <w:rPr>
                <w:rFonts w:hint="default"/>
                <w:color w:val="auto"/>
                <w:highlight w:val="none"/>
                <w:lang w:val="en-US"/>
              </w:rPr>
              <w:t>对称部位包括袖长</w:t>
            </w:r>
            <w:r>
              <w:rPr>
                <w:rFonts w:hint="eastAsia"/>
                <w:color w:val="auto"/>
                <w:highlight w:val="none"/>
                <w:lang w:val="en-US" w:eastAsia="zh-CN"/>
              </w:rPr>
              <w:t>、</w:t>
            </w:r>
            <w:r>
              <w:rPr>
                <w:rFonts w:hint="default"/>
                <w:color w:val="auto"/>
                <w:highlight w:val="none"/>
                <w:lang w:val="en-US"/>
              </w:rPr>
              <w:t>袖口宽等。</w:t>
            </w:r>
          </w:p>
        </w:tc>
      </w:tr>
      <w:bookmarkEnd w:id="9"/>
    </w:tbl>
    <w:p>
      <w:pPr>
        <w:pStyle w:val="131"/>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成品外观缺陷</w:t>
      </w:r>
    </w:p>
    <w:p>
      <w:pPr>
        <w:pStyle w:val="237"/>
        <w:rPr>
          <w:rFonts w:hint="eastAsia"/>
          <w:color w:val="auto"/>
          <w:highlight w:val="none"/>
          <w:lang w:val="en-US" w:eastAsia="zh-CN"/>
        </w:rPr>
      </w:pPr>
      <w:r>
        <w:rPr>
          <w:rFonts w:hint="eastAsia"/>
          <w:color w:val="auto"/>
          <w:highlight w:val="none"/>
          <w:lang w:val="en-US" w:eastAsia="zh-CN"/>
        </w:rPr>
        <w:t>成品外观缺陷应符合表2的要求。</w:t>
      </w:r>
    </w:p>
    <w:p>
      <w:pPr>
        <w:pStyle w:val="208"/>
        <w:spacing w:before="156" w:after="156"/>
        <w:rPr>
          <w:rFonts w:hint="default"/>
          <w:color w:val="auto"/>
          <w:highlight w:val="none"/>
          <w:lang w:val="en-US" w:eastAsia="zh-CN"/>
        </w:rPr>
      </w:pPr>
      <w:r>
        <w:rPr>
          <w:rFonts w:hint="eastAsia"/>
          <w:color w:val="auto"/>
          <w:highlight w:val="none"/>
          <w:lang w:val="en-US" w:eastAsia="zh-CN"/>
        </w:rPr>
        <w:t>产品外观缺陷</w:t>
      </w:r>
    </w:p>
    <w:tbl>
      <w:tblPr>
        <w:tblStyle w:val="17"/>
        <w:tblW w:w="9239"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122"/>
        <w:gridCol w:w="2628"/>
        <w:gridCol w:w="5489"/>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1122" w:type="dxa"/>
            <w:tcBorders>
              <w:top w:val="single" w:color="auto" w:sz="12" w:space="0"/>
              <w:bottom w:val="single" w:color="auto" w:sz="12" w:space="0"/>
            </w:tcBorders>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序号</w:t>
            </w:r>
          </w:p>
        </w:tc>
        <w:tc>
          <w:tcPr>
            <w:tcW w:w="2628" w:type="dxa"/>
            <w:tcBorders>
              <w:top w:val="single" w:color="auto" w:sz="12" w:space="0"/>
              <w:bottom w:val="single" w:color="auto" w:sz="12" w:space="0"/>
            </w:tcBorders>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缺陷</w:t>
            </w:r>
          </w:p>
        </w:tc>
        <w:tc>
          <w:tcPr>
            <w:tcW w:w="5489" w:type="dxa"/>
            <w:tcBorders>
              <w:top w:val="single" w:color="auto" w:sz="12" w:space="0"/>
              <w:bottom w:val="single" w:color="auto" w:sz="12" w:space="0"/>
            </w:tcBorders>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122" w:type="dxa"/>
            <w:noWrap w:val="0"/>
            <w:vAlign w:val="center"/>
          </w:tcPr>
          <w:p>
            <w:pPr>
              <w:numPr>
                <w:ilvl w:val="0"/>
                <w:numId w:val="0"/>
              </w:numPr>
              <w:tabs>
                <w:tab w:val="left" w:pos="850"/>
              </w:tabs>
              <w:ind w:left="0" w:leftChars="0" w:firstLine="0" w:firstLineChars="0"/>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1</w:t>
            </w:r>
          </w:p>
        </w:tc>
        <w:tc>
          <w:tcPr>
            <w:tcW w:w="2628" w:type="dxa"/>
            <w:noWrap w:val="0"/>
            <w:vAlign w:val="center"/>
          </w:tcPr>
          <w:p>
            <w:pPr>
              <w:numPr>
                <w:ilvl w:val="0"/>
                <w:numId w:val="0"/>
              </w:numPr>
              <w:tabs>
                <w:tab w:val="left" w:pos="850"/>
              </w:tabs>
              <w:ind w:left="0" w:leftChars="0" w:firstLine="0" w:firstLineChars="0"/>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浮线</w:t>
            </w:r>
          </w:p>
        </w:tc>
        <w:tc>
          <w:tcPr>
            <w:tcW w:w="5489" w:type="dxa"/>
            <w:noWrap w:val="0"/>
            <w:vAlign w:val="center"/>
          </w:tcPr>
          <w:p>
            <w:pPr>
              <w:numPr>
                <w:ilvl w:val="0"/>
                <w:numId w:val="0"/>
              </w:numPr>
              <w:tabs>
                <w:tab w:val="left" w:pos="850"/>
              </w:tabs>
              <w:ind w:left="0" w:leftChars="0" w:firstLine="0" w:firstLineChars="0"/>
              <w:jc w:val="center"/>
              <w:rPr>
                <w:rFonts w:hint="default"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明显部位不允许，其他部位累计不超过15 cm</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1122"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w:t>
            </w:r>
          </w:p>
        </w:tc>
        <w:tc>
          <w:tcPr>
            <w:tcW w:w="2628"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跳针</w:t>
            </w:r>
          </w:p>
        </w:tc>
        <w:tc>
          <w:tcPr>
            <w:tcW w:w="5489"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1～2针，不超过3处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1122"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3</w:t>
            </w:r>
          </w:p>
        </w:tc>
        <w:tc>
          <w:tcPr>
            <w:tcW w:w="2628"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胶渍</w:t>
            </w:r>
          </w:p>
        </w:tc>
        <w:tc>
          <w:tcPr>
            <w:tcW w:w="5489"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面不允许，里累计不超过15 cm</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122"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4</w:t>
            </w:r>
          </w:p>
        </w:tc>
        <w:tc>
          <w:tcPr>
            <w:tcW w:w="2628"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油污</w:t>
            </w:r>
          </w:p>
        </w:tc>
        <w:tc>
          <w:tcPr>
            <w:tcW w:w="5489"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不允许</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1122"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5</w:t>
            </w:r>
          </w:p>
        </w:tc>
        <w:tc>
          <w:tcPr>
            <w:tcW w:w="2628"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砂眼</w:t>
            </w:r>
          </w:p>
        </w:tc>
        <w:tc>
          <w:tcPr>
            <w:tcW w:w="5489"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不允许</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1122"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6</w:t>
            </w:r>
          </w:p>
        </w:tc>
        <w:tc>
          <w:tcPr>
            <w:tcW w:w="2628"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漏缝</w:t>
            </w:r>
          </w:p>
        </w:tc>
        <w:tc>
          <w:tcPr>
            <w:tcW w:w="5489"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不允许</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122"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7</w:t>
            </w:r>
          </w:p>
        </w:tc>
        <w:tc>
          <w:tcPr>
            <w:tcW w:w="2628"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针眼</w:t>
            </w:r>
          </w:p>
        </w:tc>
        <w:tc>
          <w:tcPr>
            <w:tcW w:w="5489"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不允许</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1122"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8</w:t>
            </w:r>
          </w:p>
        </w:tc>
        <w:tc>
          <w:tcPr>
            <w:tcW w:w="2628"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粗纱</w:t>
            </w:r>
          </w:p>
        </w:tc>
        <w:tc>
          <w:tcPr>
            <w:tcW w:w="5489" w:type="dxa"/>
            <w:noWrap w:val="0"/>
            <w:vAlign w:val="center"/>
          </w:tcPr>
          <w:p>
            <w:pPr>
              <w:numPr>
                <w:ilvl w:val="0"/>
                <w:numId w:val="0"/>
              </w:numPr>
              <w:tabs>
                <w:tab w:val="left" w:pos="850"/>
              </w:tabs>
              <w:ind w:left="0" w:leftChars="0" w:firstLine="0" w:firstLineChars="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不允许</w:t>
            </w:r>
          </w:p>
        </w:tc>
      </w:tr>
    </w:tbl>
    <w:p>
      <w:pPr>
        <w:pStyle w:val="119"/>
        <w:spacing w:before="156" w:after="156"/>
        <w:rPr>
          <w:rFonts w:hint="eastAsia"/>
          <w:color w:val="auto"/>
          <w:highlight w:val="none"/>
          <w:lang w:val="en-US" w:eastAsia="zh-CN"/>
        </w:rPr>
      </w:pPr>
      <w:r>
        <w:rPr>
          <w:rFonts w:hint="eastAsia"/>
          <w:color w:val="auto"/>
          <w:highlight w:val="none"/>
          <w:lang w:val="en-US" w:eastAsia="zh-CN"/>
        </w:rPr>
        <w:t xml:space="preserve">原材料的性能 </w:t>
      </w:r>
    </w:p>
    <w:p>
      <w:pPr>
        <w:pStyle w:val="131"/>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基底材料、非荧光材料和组合性能材料的性能要求 </w:t>
      </w:r>
    </w:p>
    <w:p>
      <w:pPr>
        <w:pStyle w:val="237"/>
        <w:rPr>
          <w:rFonts w:hint="eastAsia"/>
          <w:color w:val="auto"/>
          <w:highlight w:val="none"/>
          <w:lang w:val="en-US" w:eastAsia="zh-CN"/>
        </w:rPr>
      </w:pPr>
      <w:r>
        <w:rPr>
          <w:rFonts w:hint="eastAsia"/>
          <w:color w:val="auto"/>
          <w:highlight w:val="none"/>
          <w:lang w:val="en-US" w:eastAsia="zh-CN"/>
        </w:rPr>
        <w:t>应符合</w:t>
      </w:r>
      <w:r>
        <w:rPr>
          <w:rFonts w:hint="default"/>
          <w:color w:val="auto"/>
          <w:highlight w:val="none"/>
          <w:lang w:val="en-US" w:eastAsia="zh-CN"/>
        </w:rPr>
        <w:t>GB 20653</w:t>
      </w:r>
      <w:r>
        <w:rPr>
          <w:rFonts w:hint="eastAsia"/>
          <w:color w:val="auto"/>
          <w:highlight w:val="none"/>
          <w:lang w:val="en-US" w:eastAsia="zh-CN"/>
        </w:rPr>
        <w:t>-</w:t>
      </w:r>
      <w:r>
        <w:rPr>
          <w:rFonts w:hint="default"/>
          <w:color w:val="auto"/>
          <w:highlight w:val="none"/>
          <w:lang w:val="en-US" w:eastAsia="zh-CN"/>
        </w:rPr>
        <w:t>2020</w:t>
      </w:r>
      <w:r>
        <w:rPr>
          <w:rFonts w:hint="eastAsia"/>
          <w:color w:val="auto"/>
          <w:highlight w:val="none"/>
          <w:lang w:val="en-US" w:eastAsia="zh-CN"/>
        </w:rPr>
        <w:t>第5章的要求。</w:t>
      </w:r>
    </w:p>
    <w:p>
      <w:pPr>
        <w:pStyle w:val="131"/>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highlight w:val="none"/>
          <w:lang w:val="en-US" w:eastAsia="zh-CN"/>
        </w:rPr>
      </w:pPr>
      <w:r>
        <w:rPr>
          <w:rFonts w:hint="default" w:ascii="黑体" w:hAnsi="黑体" w:eastAsia="黑体" w:cs="黑体"/>
          <w:color w:val="auto"/>
          <w:highlight w:val="none"/>
          <w:lang w:val="en-US" w:eastAsia="zh-CN"/>
        </w:rPr>
        <w:t>反光材料和组合性能材料的反光性能</w:t>
      </w:r>
    </w:p>
    <w:p>
      <w:pPr>
        <w:pStyle w:val="237"/>
        <w:rPr>
          <w:rFonts w:hint="eastAsia"/>
          <w:color w:val="auto"/>
          <w:highlight w:val="none"/>
          <w:lang w:val="en-US" w:eastAsia="zh-CN"/>
        </w:rPr>
      </w:pPr>
      <w:r>
        <w:rPr>
          <w:rFonts w:hint="eastAsia"/>
          <w:color w:val="auto"/>
          <w:highlight w:val="none"/>
          <w:lang w:val="en-US" w:eastAsia="zh-CN"/>
        </w:rPr>
        <w:t>应符合</w:t>
      </w:r>
      <w:r>
        <w:rPr>
          <w:rFonts w:hint="default"/>
          <w:color w:val="auto"/>
          <w:highlight w:val="none"/>
          <w:lang w:val="en-US" w:eastAsia="zh-CN"/>
        </w:rPr>
        <w:t>GB 20653</w:t>
      </w:r>
      <w:r>
        <w:rPr>
          <w:rFonts w:hint="eastAsia"/>
          <w:color w:val="auto"/>
          <w:highlight w:val="none"/>
          <w:lang w:val="en-US" w:eastAsia="zh-CN"/>
        </w:rPr>
        <w:t>-</w:t>
      </w:r>
      <w:r>
        <w:rPr>
          <w:rFonts w:hint="default"/>
          <w:color w:val="auto"/>
          <w:highlight w:val="none"/>
          <w:lang w:val="en-US" w:eastAsia="zh-CN"/>
        </w:rPr>
        <w:t>2020</w:t>
      </w:r>
      <w:r>
        <w:rPr>
          <w:rFonts w:hint="eastAsia"/>
          <w:color w:val="auto"/>
          <w:highlight w:val="none"/>
          <w:lang w:val="en-US" w:eastAsia="zh-CN"/>
        </w:rPr>
        <w:t>第6章的要求。</w:t>
      </w:r>
    </w:p>
    <w:p>
      <w:pPr>
        <w:pStyle w:val="119"/>
        <w:spacing w:before="156" w:after="156"/>
        <w:rPr>
          <w:rFonts w:hint="eastAsia"/>
          <w:color w:val="auto"/>
          <w:highlight w:val="none"/>
          <w:lang w:eastAsia="zh-CN"/>
        </w:rPr>
      </w:pPr>
      <w:r>
        <w:rPr>
          <w:rFonts w:hint="eastAsia"/>
          <w:color w:val="auto"/>
          <w:highlight w:val="none"/>
        </w:rPr>
        <w:t>安全性能</w:t>
      </w:r>
    </w:p>
    <w:p>
      <w:pPr>
        <w:pStyle w:val="237"/>
        <w:rPr>
          <w:rFonts w:hint="eastAsia"/>
          <w:color w:val="auto"/>
          <w:highlight w:val="none"/>
          <w:lang w:eastAsia="zh-CN"/>
        </w:rPr>
      </w:pPr>
      <w:r>
        <w:rPr>
          <w:rFonts w:hint="eastAsia"/>
          <w:color w:val="auto"/>
          <w:highlight w:val="none"/>
          <w:lang w:eastAsia="zh-CN"/>
        </w:rPr>
        <w:t>高警示防护</w:t>
      </w:r>
      <w:r>
        <w:rPr>
          <w:rFonts w:hint="eastAsia"/>
          <w:color w:val="auto"/>
          <w:highlight w:val="none"/>
          <w:lang w:val="en-US" w:eastAsia="zh-CN"/>
        </w:rPr>
        <w:t>雨衣的安全性能应符合</w:t>
      </w:r>
      <w:r>
        <w:rPr>
          <w:rFonts w:hint="eastAsia"/>
          <w:color w:val="auto"/>
          <w:highlight w:val="none"/>
          <w:lang w:eastAsia="zh-CN"/>
        </w:rPr>
        <w:t>表</w:t>
      </w:r>
      <w:r>
        <w:rPr>
          <w:rFonts w:hint="eastAsia"/>
          <w:color w:val="auto"/>
          <w:highlight w:val="none"/>
          <w:lang w:val="en-US" w:eastAsia="zh-CN"/>
        </w:rPr>
        <w:t>3的要求</w:t>
      </w:r>
      <w:r>
        <w:rPr>
          <w:rFonts w:hint="eastAsia"/>
          <w:color w:val="auto"/>
          <w:highlight w:val="none"/>
          <w:lang w:eastAsia="zh-CN"/>
        </w:rPr>
        <w:t>。</w:t>
      </w:r>
    </w:p>
    <w:p>
      <w:pPr>
        <w:pStyle w:val="208"/>
        <w:spacing w:before="156" w:after="156"/>
        <w:rPr>
          <w:rFonts w:hint="eastAsia"/>
          <w:color w:val="auto"/>
          <w:highlight w:val="none"/>
          <w:lang w:val="en-US" w:eastAsia="zh-CN"/>
        </w:rPr>
      </w:pPr>
      <w:r>
        <w:rPr>
          <w:rFonts w:hint="eastAsia"/>
          <w:color w:val="auto"/>
          <w:highlight w:val="none"/>
          <w:lang w:val="en-US" w:eastAsia="zh-CN"/>
        </w:rPr>
        <w:t>安全</w:t>
      </w:r>
      <w:r>
        <w:rPr>
          <w:rFonts w:hint="eastAsia"/>
          <w:color w:val="auto"/>
          <w:highlight w:val="none"/>
          <w:lang w:eastAsia="zh-CN"/>
        </w:rPr>
        <w:t>性能要求</w:t>
      </w:r>
    </w:p>
    <w:tbl>
      <w:tblPr>
        <w:tblStyle w:val="17"/>
        <w:tblW w:w="9159"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3304"/>
        <w:gridCol w:w="585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3304" w:type="dxa"/>
            <w:tcBorders>
              <w:top w:val="single" w:color="auto" w:sz="12" w:space="0"/>
              <w:bottom w:val="single" w:color="auto" w:sz="12" w:space="0"/>
            </w:tcBorders>
            <w:noWrap w:val="0"/>
            <w:vAlign w:val="center"/>
          </w:tcPr>
          <w:p>
            <w:pPr>
              <w:pStyle w:val="237"/>
              <w:ind w:firstLine="0" w:firstLineChars="0"/>
              <w:jc w:val="center"/>
              <w:rPr>
                <w:rFonts w:hint="eastAsia"/>
                <w:b w:val="0"/>
                <w:bCs w:val="0"/>
                <w:color w:val="auto"/>
                <w:sz w:val="18"/>
                <w:szCs w:val="18"/>
                <w:highlight w:val="none"/>
              </w:rPr>
            </w:pPr>
            <w:r>
              <w:rPr>
                <w:rFonts w:hint="eastAsia"/>
                <w:b w:val="0"/>
                <w:bCs w:val="0"/>
                <w:color w:val="auto"/>
                <w:sz w:val="18"/>
                <w:szCs w:val="18"/>
                <w:highlight w:val="none"/>
              </w:rPr>
              <w:t xml:space="preserve">项目 </w:t>
            </w:r>
          </w:p>
        </w:tc>
        <w:tc>
          <w:tcPr>
            <w:tcW w:w="5855" w:type="dxa"/>
            <w:tcBorders>
              <w:top w:val="single" w:color="auto" w:sz="12" w:space="0"/>
              <w:bottom w:val="single" w:color="auto" w:sz="12" w:space="0"/>
            </w:tcBorders>
            <w:noWrap w:val="0"/>
            <w:vAlign w:val="center"/>
          </w:tcPr>
          <w:p>
            <w:pPr>
              <w:pStyle w:val="237"/>
              <w:ind w:firstLine="0" w:firstLineChars="0"/>
              <w:jc w:val="center"/>
              <w:rPr>
                <w:rFonts w:hint="default"/>
                <w:b w:val="0"/>
                <w:bCs w:val="0"/>
                <w:color w:val="auto"/>
                <w:sz w:val="18"/>
                <w:szCs w:val="18"/>
                <w:highlight w:val="none"/>
                <w:lang w:val="en-US" w:eastAsia="zh-CN"/>
              </w:rPr>
            </w:pPr>
            <w:r>
              <w:rPr>
                <w:rFonts w:hint="eastAsia"/>
                <w:b w:val="0"/>
                <w:bCs w:val="0"/>
                <w:color w:val="auto"/>
                <w:sz w:val="18"/>
                <w:szCs w:val="18"/>
                <w:highlight w:val="none"/>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3304" w:type="dxa"/>
            <w:noWrap w:val="0"/>
            <w:vAlign w:val="center"/>
          </w:tcPr>
          <w:p>
            <w:pPr>
              <w:ind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甲醛含量/(mg/kg）</w:t>
            </w:r>
            <w:r>
              <w:rPr>
                <w:rFonts w:hint="eastAsia" w:ascii="宋体" w:hAnsi="宋体" w:eastAsia="宋体" w:cs="宋体"/>
                <w:color w:val="auto"/>
                <w:sz w:val="18"/>
                <w:szCs w:val="18"/>
                <w:highlight w:val="none"/>
                <w:lang w:val="en-US" w:eastAsia="zh-CN"/>
              </w:rPr>
              <w:t xml:space="preserve">      </w:t>
            </w:r>
          </w:p>
        </w:tc>
        <w:tc>
          <w:tcPr>
            <w:tcW w:w="5855" w:type="dxa"/>
            <w:noWrap w:val="0"/>
            <w:vAlign w:val="center"/>
          </w:tcPr>
          <w:p>
            <w:pPr>
              <w:ind w:firstLine="0" w:firstLineChars="0"/>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a)</w:t>
            </w:r>
            <w:r>
              <w:rPr>
                <w:rFonts w:hint="eastAsia" w:ascii="宋体" w:hAnsi="宋体" w:eastAsia="宋体" w:cs="宋体"/>
                <w:color w:val="auto"/>
                <w:sz w:val="18"/>
                <w:szCs w:val="18"/>
                <w:highlight w:val="none"/>
              </w:rPr>
              <w:t>直接接触皮肤</w:t>
            </w:r>
            <w:r>
              <w:rPr>
                <w:rFonts w:hint="eastAsia" w:hAnsi="宋体" w:cs="宋体"/>
                <w:color w:val="auto"/>
                <w:sz w:val="18"/>
                <w:szCs w:val="18"/>
                <w:highlight w:val="none"/>
                <w:lang w:eastAsia="zh-CN"/>
              </w:rPr>
              <w:t>产品应符合</w:t>
            </w:r>
            <w:r>
              <w:rPr>
                <w:rFonts w:hint="eastAsia" w:ascii="宋体" w:hAnsi="宋体" w:eastAsia="宋体" w:cs="宋体"/>
                <w:color w:val="auto"/>
                <w:sz w:val="18"/>
                <w:szCs w:val="18"/>
                <w:highlight w:val="none"/>
              </w:rPr>
              <w:t>GB</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18401</w:t>
            </w:r>
            <w:r>
              <w:rPr>
                <w:rFonts w:hint="eastAsia" w:ascii="宋体" w:hAnsi="宋体" w:eastAsia="宋体" w:cs="宋体"/>
                <w:color w:val="auto"/>
                <w:sz w:val="18"/>
                <w:szCs w:val="18"/>
                <w:highlight w:val="none"/>
                <w:lang w:val="en-US" w:eastAsia="zh-CN"/>
              </w:rPr>
              <w:t>-2010第5</w:t>
            </w:r>
            <w:r>
              <w:rPr>
                <w:rFonts w:hint="eastAsia" w:hAnsi="宋体" w:cs="宋体"/>
                <w:color w:val="auto"/>
                <w:sz w:val="18"/>
                <w:szCs w:val="18"/>
                <w:highlight w:val="none"/>
                <w:lang w:val="en-US" w:eastAsia="zh-CN"/>
              </w:rPr>
              <w:t>章规定的</w:t>
            </w:r>
            <w:r>
              <w:rPr>
                <w:rFonts w:hint="eastAsia" w:ascii="宋体" w:hAnsi="宋体" w:eastAsia="宋体" w:cs="宋体"/>
                <w:color w:val="auto"/>
                <w:sz w:val="18"/>
                <w:szCs w:val="18"/>
                <w:highlight w:val="none"/>
                <w:lang w:val="en-US" w:eastAsia="zh-CN"/>
              </w:rPr>
              <w:t>B类</w:t>
            </w:r>
            <w:r>
              <w:rPr>
                <w:rFonts w:hint="eastAsia" w:hAnsi="宋体" w:cs="宋体"/>
                <w:color w:val="auto"/>
                <w:sz w:val="18"/>
                <w:szCs w:val="18"/>
                <w:highlight w:val="none"/>
                <w:lang w:val="en-US" w:eastAsia="zh-CN"/>
              </w:rPr>
              <w:t>要求</w:t>
            </w:r>
            <w:r>
              <w:rPr>
                <w:rFonts w:hint="eastAsia" w:ascii="宋体" w:hAnsi="宋体" w:eastAsia="宋体" w:cs="宋体"/>
                <w:color w:val="auto"/>
                <w:sz w:val="18"/>
                <w:szCs w:val="18"/>
                <w:highlight w:val="none"/>
                <w:lang w:val="en-US" w:eastAsia="zh-CN"/>
              </w:rPr>
              <w:t>；</w:t>
            </w:r>
          </w:p>
          <w:p>
            <w:pPr>
              <w:keepNext w:val="0"/>
              <w:keepLines w:val="0"/>
              <w:pageBreakBefore w:val="0"/>
              <w:kinsoku/>
              <w:wordWrap/>
              <w:overflowPunct/>
              <w:topLinePunct w:val="0"/>
              <w:bidi w:val="0"/>
              <w:adjustRightInd/>
              <w:snapToGrid w:val="0"/>
              <w:ind w:firstLine="0" w:firstLineChars="0"/>
              <w:jc w:val="left"/>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w:t>
            </w:r>
            <w:r>
              <w:rPr>
                <w:rFonts w:hint="eastAsia" w:ascii="宋体" w:hAnsi="宋体" w:eastAsia="宋体" w:cs="宋体"/>
                <w:color w:val="auto"/>
                <w:sz w:val="18"/>
                <w:szCs w:val="18"/>
                <w:highlight w:val="none"/>
              </w:rPr>
              <w:t>非直接接触皮肤</w:t>
            </w:r>
            <w:r>
              <w:rPr>
                <w:rFonts w:hint="eastAsia" w:hAnsi="宋体" w:cs="宋体"/>
                <w:color w:val="auto"/>
                <w:sz w:val="18"/>
                <w:szCs w:val="18"/>
                <w:highlight w:val="none"/>
                <w:lang w:eastAsia="zh-CN"/>
              </w:rPr>
              <w:t>产品应符合</w:t>
            </w:r>
            <w:r>
              <w:rPr>
                <w:rFonts w:hint="eastAsia" w:ascii="宋体" w:hAnsi="宋体" w:eastAsia="宋体" w:cs="宋体"/>
                <w:color w:val="auto"/>
                <w:sz w:val="18"/>
                <w:szCs w:val="18"/>
                <w:highlight w:val="none"/>
              </w:rPr>
              <w:t>GB</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18401</w:t>
            </w:r>
            <w:r>
              <w:rPr>
                <w:rFonts w:hint="eastAsia" w:ascii="宋体" w:hAnsi="宋体" w:eastAsia="宋体" w:cs="宋体"/>
                <w:color w:val="auto"/>
                <w:sz w:val="18"/>
                <w:szCs w:val="18"/>
                <w:highlight w:val="none"/>
                <w:lang w:val="en-US" w:eastAsia="zh-CN"/>
              </w:rPr>
              <w:t>-2010第5</w:t>
            </w:r>
            <w:r>
              <w:rPr>
                <w:rFonts w:hint="eastAsia" w:hAnsi="宋体" w:cs="宋体"/>
                <w:color w:val="auto"/>
                <w:sz w:val="18"/>
                <w:szCs w:val="18"/>
                <w:highlight w:val="none"/>
                <w:lang w:val="en-US" w:eastAsia="zh-CN"/>
              </w:rPr>
              <w:t>章规定的</w:t>
            </w:r>
            <w:r>
              <w:rPr>
                <w:rFonts w:hint="eastAsia" w:ascii="宋体" w:hAnsi="宋体" w:eastAsia="宋体" w:cs="宋体"/>
                <w:color w:val="auto"/>
                <w:sz w:val="18"/>
                <w:szCs w:val="18"/>
                <w:highlight w:val="none"/>
                <w:lang w:val="en-US" w:eastAsia="zh-CN"/>
              </w:rPr>
              <w:t>C类</w:t>
            </w:r>
            <w:r>
              <w:rPr>
                <w:rFonts w:hint="eastAsia" w:hAnsi="宋体" w:cs="宋体"/>
                <w:color w:val="auto"/>
                <w:sz w:val="18"/>
                <w:szCs w:val="18"/>
                <w:highlight w:val="none"/>
                <w:lang w:val="en-US" w:eastAsia="zh-CN"/>
              </w:rPr>
              <w:t>要求</w:t>
            </w:r>
            <w:r>
              <w:rPr>
                <w:rFonts w:hint="eastAsia" w:ascii="宋体" w:hAnsi="宋体" w:eastAsia="宋体" w:cs="宋体"/>
                <w:color w:val="auto"/>
                <w:sz w:val="18"/>
                <w:szCs w:val="1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3304" w:type="dxa"/>
            <w:noWrap w:val="0"/>
            <w:vAlign w:val="center"/>
          </w:tcPr>
          <w:p>
            <w:pPr>
              <w:ind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pH值</w:t>
            </w:r>
          </w:p>
        </w:tc>
        <w:tc>
          <w:tcPr>
            <w:tcW w:w="5855"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hAnsi="宋体" w:cs="宋体"/>
                <w:color w:val="auto"/>
                <w:kern w:val="2"/>
                <w:sz w:val="18"/>
                <w:szCs w:val="18"/>
                <w:highlight w:val="none"/>
                <w:lang w:val="en-US" w:eastAsia="zh-CN" w:bidi="ar-SA"/>
              </w:rPr>
              <w:t>应符合</w:t>
            </w:r>
            <w:r>
              <w:rPr>
                <w:rFonts w:hint="eastAsia" w:ascii="宋体" w:hAnsi="宋体" w:eastAsia="宋体" w:cs="宋体"/>
                <w:color w:val="auto"/>
                <w:kern w:val="2"/>
                <w:sz w:val="18"/>
                <w:szCs w:val="18"/>
                <w:highlight w:val="none"/>
                <w:lang w:val="en-US" w:eastAsia="zh-CN" w:bidi="ar-SA"/>
              </w:rPr>
              <w:t>GB 18401-2010第5</w:t>
            </w:r>
            <w:r>
              <w:rPr>
                <w:rFonts w:hint="eastAsia" w:hAnsi="宋体" w:cs="宋体"/>
                <w:color w:val="auto"/>
                <w:kern w:val="2"/>
                <w:sz w:val="18"/>
                <w:szCs w:val="18"/>
                <w:highlight w:val="none"/>
                <w:lang w:val="en-US" w:eastAsia="zh-CN" w:bidi="ar-SA"/>
              </w:rPr>
              <w:t>章规定的</w:t>
            </w:r>
            <w:r>
              <w:rPr>
                <w:rFonts w:hint="eastAsia" w:ascii="宋体" w:hAnsi="宋体" w:eastAsia="宋体" w:cs="宋体"/>
                <w:color w:val="auto"/>
                <w:kern w:val="2"/>
                <w:sz w:val="18"/>
                <w:szCs w:val="18"/>
                <w:highlight w:val="none"/>
                <w:lang w:val="en-US" w:eastAsia="zh-CN" w:bidi="ar-SA"/>
              </w:rPr>
              <w:t>B类</w:t>
            </w:r>
            <w:r>
              <w:rPr>
                <w:rFonts w:hint="eastAsia" w:hAnsi="宋体" w:cs="宋体"/>
                <w:color w:val="auto"/>
                <w:kern w:val="2"/>
                <w:sz w:val="18"/>
                <w:szCs w:val="18"/>
                <w:highlight w:val="none"/>
                <w:lang w:val="en-US" w:eastAsia="zh-CN" w:bidi="ar-SA"/>
              </w:rPr>
              <w:t>要求</w:t>
            </w:r>
            <w:r>
              <w:rPr>
                <w:rFonts w:hint="eastAsia" w:ascii="宋体" w:hAnsi="宋体" w:eastAsia="宋体" w:cs="宋体"/>
                <w:color w:val="auto"/>
                <w:kern w:val="2"/>
                <w:sz w:val="18"/>
                <w:szCs w:val="18"/>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3304"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异味</w:t>
            </w:r>
          </w:p>
        </w:tc>
        <w:tc>
          <w:tcPr>
            <w:tcW w:w="5855"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hAnsi="宋体" w:cs="宋体"/>
                <w:color w:val="auto"/>
                <w:sz w:val="18"/>
                <w:szCs w:val="18"/>
                <w:highlight w:val="none"/>
                <w:lang w:eastAsia="zh-CN"/>
              </w:rPr>
              <w:t>无异味</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304" w:type="dxa"/>
            <w:noWrap w:val="0"/>
            <w:vAlign w:val="center"/>
          </w:tcPr>
          <w:p>
            <w:pPr>
              <w:ind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可分解致癌芳香胺染料/(mg/kg)</w:t>
            </w:r>
          </w:p>
        </w:tc>
        <w:tc>
          <w:tcPr>
            <w:tcW w:w="5855"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禁用</w:t>
            </w:r>
          </w:p>
        </w:tc>
      </w:tr>
    </w:tbl>
    <w:p>
      <w:pPr>
        <w:pStyle w:val="119"/>
        <w:spacing w:before="156" w:after="156"/>
        <w:rPr>
          <w:rFonts w:hint="eastAsia"/>
          <w:color w:val="auto"/>
          <w:highlight w:val="none"/>
          <w:lang w:eastAsia="zh-CN"/>
        </w:rPr>
      </w:pPr>
      <w:r>
        <w:rPr>
          <w:rFonts w:hint="eastAsia"/>
          <w:color w:val="auto"/>
          <w:highlight w:val="none"/>
          <w:lang w:val="en-US" w:eastAsia="zh-CN"/>
        </w:rPr>
        <w:t>内在质量要求</w:t>
      </w:r>
    </w:p>
    <w:p>
      <w:pPr>
        <w:pStyle w:val="237"/>
        <w:rPr>
          <w:rFonts w:hint="eastAsia"/>
          <w:color w:val="auto"/>
          <w:highlight w:val="none"/>
          <w:lang w:eastAsia="zh-CN"/>
        </w:rPr>
      </w:pPr>
      <w:r>
        <w:rPr>
          <w:rFonts w:hint="eastAsia"/>
          <w:color w:val="auto"/>
          <w:highlight w:val="none"/>
          <w:lang w:eastAsia="zh-CN"/>
        </w:rPr>
        <w:t>高警示防护</w:t>
      </w:r>
      <w:r>
        <w:rPr>
          <w:rFonts w:hint="eastAsia"/>
          <w:color w:val="auto"/>
          <w:highlight w:val="none"/>
          <w:lang w:val="en-US" w:eastAsia="zh-CN"/>
        </w:rPr>
        <w:t>雨衣的内在质量应符合表4的要求。</w:t>
      </w:r>
    </w:p>
    <w:p>
      <w:pPr>
        <w:pStyle w:val="208"/>
        <w:spacing w:before="156" w:after="156"/>
        <w:rPr>
          <w:rFonts w:hint="eastAsia"/>
          <w:color w:val="auto"/>
          <w:highlight w:val="none"/>
          <w:lang w:val="en-US" w:eastAsia="zh-CN"/>
        </w:rPr>
      </w:pPr>
      <w:r>
        <w:rPr>
          <w:rFonts w:hint="eastAsia"/>
          <w:color w:val="auto"/>
          <w:highlight w:val="none"/>
          <w:lang w:val="en-US" w:eastAsia="zh-CN"/>
        </w:rPr>
        <w:t>内在质量要求</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244"/>
        <w:gridCol w:w="2937"/>
        <w:gridCol w:w="4058"/>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5181" w:type="dxa"/>
            <w:gridSpan w:val="2"/>
            <w:tcBorders>
              <w:top w:val="single" w:color="auto" w:sz="12" w:space="0"/>
              <w:bottom w:val="single" w:color="auto" w:sz="12" w:space="0"/>
            </w:tcBorders>
            <w:noWrap w:val="0"/>
            <w:vAlign w:val="center"/>
          </w:tcPr>
          <w:p>
            <w:pPr>
              <w:pStyle w:val="237"/>
              <w:ind w:firstLine="0" w:firstLineChars="0"/>
              <w:jc w:val="center"/>
              <w:rPr>
                <w:rFonts w:hint="eastAsia"/>
                <w:b/>
                <w:bCs/>
                <w:color w:val="auto"/>
                <w:sz w:val="18"/>
                <w:szCs w:val="18"/>
                <w:highlight w:val="none"/>
              </w:rPr>
            </w:pPr>
            <w:r>
              <w:rPr>
                <w:rFonts w:hint="eastAsia"/>
                <w:b/>
                <w:bCs/>
                <w:color w:val="auto"/>
                <w:sz w:val="18"/>
                <w:szCs w:val="18"/>
                <w:highlight w:val="none"/>
              </w:rPr>
              <w:t xml:space="preserve">项目 </w:t>
            </w:r>
          </w:p>
        </w:tc>
        <w:tc>
          <w:tcPr>
            <w:tcW w:w="4058" w:type="dxa"/>
            <w:tcBorders>
              <w:top w:val="single" w:color="auto" w:sz="12" w:space="0"/>
              <w:bottom w:val="single" w:color="auto" w:sz="12" w:space="0"/>
            </w:tcBorders>
            <w:noWrap w:val="0"/>
            <w:vAlign w:val="center"/>
          </w:tcPr>
          <w:p>
            <w:pPr>
              <w:pStyle w:val="237"/>
              <w:ind w:firstLine="0" w:firstLineChars="0"/>
              <w:jc w:val="center"/>
              <w:rPr>
                <w:rFonts w:hint="eastAsia" w:eastAsia="宋体"/>
                <w:b/>
                <w:bCs/>
                <w:color w:val="auto"/>
                <w:sz w:val="18"/>
                <w:szCs w:val="18"/>
                <w:highlight w:val="none"/>
                <w:lang w:eastAsia="zh-CN"/>
              </w:rPr>
            </w:pPr>
            <w:r>
              <w:rPr>
                <w:rFonts w:hint="eastAsia"/>
                <w:b/>
                <w:bCs/>
                <w:color w:val="auto"/>
                <w:sz w:val="18"/>
                <w:szCs w:val="18"/>
                <w:highlight w:val="none"/>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restart"/>
            <w:noWrap w:val="0"/>
            <w:vAlign w:val="center"/>
          </w:tcPr>
          <w:p>
            <w:pPr>
              <w:ind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抗透水性</w:t>
            </w:r>
          </w:p>
        </w:tc>
        <w:tc>
          <w:tcPr>
            <w:tcW w:w="2937"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面料</w:t>
            </w:r>
          </w:p>
        </w:tc>
        <w:tc>
          <w:tcPr>
            <w:tcW w:w="4058"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耐静水压大于等于50 kPa</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continue"/>
            <w:noWrap w:val="0"/>
            <w:vAlign w:val="center"/>
          </w:tcPr>
          <w:p>
            <w:pPr>
              <w:ind w:firstLine="0" w:firstLineChars="0"/>
              <w:jc w:val="left"/>
              <w:rPr>
                <w:rFonts w:hint="eastAsia" w:ascii="宋体" w:hAnsi="宋体" w:eastAsia="宋体" w:cs="宋体"/>
                <w:color w:val="auto"/>
                <w:sz w:val="18"/>
                <w:szCs w:val="18"/>
                <w:highlight w:val="none"/>
              </w:rPr>
            </w:pPr>
          </w:p>
        </w:tc>
        <w:tc>
          <w:tcPr>
            <w:tcW w:w="2937"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车缝位置胶条（直位）</w:t>
            </w:r>
          </w:p>
        </w:tc>
        <w:tc>
          <w:tcPr>
            <w:tcW w:w="4058"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耐静水压大于等于30 kPa</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continue"/>
            <w:noWrap w:val="0"/>
            <w:vAlign w:val="center"/>
          </w:tcPr>
          <w:p>
            <w:pPr>
              <w:ind w:firstLine="0" w:firstLineChars="0"/>
              <w:jc w:val="left"/>
              <w:rPr>
                <w:rFonts w:hint="eastAsia" w:ascii="宋体" w:hAnsi="宋体" w:eastAsia="宋体" w:cs="宋体"/>
                <w:color w:val="auto"/>
                <w:sz w:val="18"/>
                <w:szCs w:val="18"/>
                <w:highlight w:val="none"/>
              </w:rPr>
            </w:pPr>
          </w:p>
        </w:tc>
        <w:tc>
          <w:tcPr>
            <w:tcW w:w="2937"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车缝位置胶条（十字骨位）</w:t>
            </w:r>
          </w:p>
        </w:tc>
        <w:tc>
          <w:tcPr>
            <w:tcW w:w="4058"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耐静水压大于等于15 kPa</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restart"/>
            <w:noWrap w:val="0"/>
            <w:vAlign w:val="center"/>
          </w:tcPr>
          <w:p>
            <w:pPr>
              <w:pStyle w:val="237"/>
              <w:ind w:firstLine="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色牢度/级</w:t>
            </w:r>
          </w:p>
          <w:p>
            <w:pPr>
              <w:pStyle w:val="237"/>
              <w:ind w:firstLine="0" w:firstLineChars="0"/>
              <w:jc w:val="left"/>
              <w:rPr>
                <w:rFonts w:hint="eastAsia" w:ascii="宋体" w:hAnsi="宋体" w:eastAsia="宋体" w:cs="宋体"/>
                <w:color w:val="auto"/>
                <w:sz w:val="18"/>
                <w:szCs w:val="18"/>
                <w:highlight w:val="none"/>
              </w:rPr>
            </w:pPr>
          </w:p>
        </w:tc>
        <w:tc>
          <w:tcPr>
            <w:tcW w:w="2937"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耐皂洗</w:t>
            </w:r>
            <w:r>
              <w:rPr>
                <w:rFonts w:hint="eastAsia" w:ascii="宋体" w:hAnsi="宋体" w:eastAsia="宋体" w:cs="宋体"/>
                <w:color w:val="auto"/>
                <w:sz w:val="18"/>
                <w:szCs w:val="18"/>
                <w:highlight w:val="none"/>
                <w:lang w:val="en-US" w:eastAsia="zh-CN"/>
              </w:rPr>
              <w:t xml:space="preserve">色牢度      </w:t>
            </w:r>
          </w:p>
        </w:tc>
        <w:tc>
          <w:tcPr>
            <w:tcW w:w="4058"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变色≥</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沾色≥</w:t>
            </w:r>
            <w:r>
              <w:rPr>
                <w:rFonts w:hint="eastAsia" w:ascii="宋体" w:hAnsi="宋体" w:eastAsia="宋体" w:cs="宋体"/>
                <w:color w:val="auto"/>
                <w:sz w:val="18"/>
                <w:szCs w:val="18"/>
                <w:highlight w:val="none"/>
                <w:lang w:val="en-US" w:eastAsia="zh-CN"/>
              </w:rPr>
              <w:t>3</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continue"/>
            <w:noWrap w:val="0"/>
            <w:vAlign w:val="center"/>
          </w:tcPr>
          <w:p>
            <w:pPr>
              <w:pStyle w:val="237"/>
              <w:ind w:firstLine="0" w:firstLineChars="0"/>
              <w:jc w:val="left"/>
              <w:rPr>
                <w:rFonts w:hint="eastAsia" w:ascii="宋体" w:hAnsi="宋体" w:eastAsia="宋体" w:cs="宋体"/>
                <w:color w:val="auto"/>
                <w:sz w:val="18"/>
                <w:szCs w:val="18"/>
                <w:highlight w:val="none"/>
              </w:rPr>
            </w:pPr>
          </w:p>
        </w:tc>
        <w:tc>
          <w:tcPr>
            <w:tcW w:w="2937"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 xml:space="preserve">拼接互染色牢度 </w:t>
            </w:r>
          </w:p>
        </w:tc>
        <w:tc>
          <w:tcPr>
            <w:tcW w:w="4058"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沾色≥</w:t>
            </w:r>
            <w:r>
              <w:rPr>
                <w:rFonts w:hint="eastAsia" w:ascii="宋体" w:hAnsi="宋体" w:eastAsia="宋体" w:cs="宋体"/>
                <w:color w:val="auto"/>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continue"/>
            <w:noWrap w:val="0"/>
            <w:vAlign w:val="center"/>
          </w:tcPr>
          <w:p>
            <w:pPr>
              <w:pStyle w:val="237"/>
              <w:ind w:firstLine="0" w:firstLineChars="0"/>
              <w:jc w:val="left"/>
              <w:rPr>
                <w:rFonts w:hint="eastAsia" w:ascii="宋体" w:hAnsi="宋体" w:eastAsia="宋体" w:cs="宋体"/>
                <w:color w:val="auto"/>
                <w:sz w:val="18"/>
                <w:szCs w:val="18"/>
                <w:highlight w:val="none"/>
              </w:rPr>
            </w:pPr>
          </w:p>
        </w:tc>
        <w:tc>
          <w:tcPr>
            <w:tcW w:w="2937"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耐汗渍</w:t>
            </w:r>
            <w:r>
              <w:rPr>
                <w:rFonts w:hint="eastAsia" w:ascii="宋体" w:hAnsi="宋体" w:eastAsia="宋体" w:cs="宋体"/>
                <w:color w:val="auto"/>
                <w:sz w:val="18"/>
                <w:szCs w:val="18"/>
                <w:highlight w:val="none"/>
                <w:lang w:val="en-US" w:eastAsia="zh-CN"/>
              </w:rPr>
              <w:t xml:space="preserve">色牢度（仅考核夏装）  </w:t>
            </w:r>
          </w:p>
        </w:tc>
        <w:tc>
          <w:tcPr>
            <w:tcW w:w="4058"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变色≥</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、沾色≥</w:t>
            </w:r>
            <w:r>
              <w:rPr>
                <w:rFonts w:hint="eastAsia" w:ascii="宋体" w:hAnsi="宋体" w:eastAsia="宋体" w:cs="宋体"/>
                <w:color w:val="auto"/>
                <w:sz w:val="18"/>
                <w:szCs w:val="18"/>
                <w:highlight w:val="none"/>
                <w:lang w:val="en-US" w:eastAsia="zh-CN"/>
              </w:rPr>
              <w:t>3</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continue"/>
            <w:noWrap w:val="0"/>
            <w:vAlign w:val="center"/>
          </w:tcPr>
          <w:p>
            <w:pPr>
              <w:pStyle w:val="237"/>
              <w:ind w:firstLine="0" w:firstLineChars="0"/>
              <w:jc w:val="left"/>
              <w:rPr>
                <w:rFonts w:hint="eastAsia" w:ascii="宋体" w:hAnsi="宋体" w:eastAsia="宋体" w:cs="宋体"/>
                <w:color w:val="auto"/>
                <w:sz w:val="18"/>
                <w:szCs w:val="18"/>
                <w:highlight w:val="none"/>
              </w:rPr>
            </w:pPr>
          </w:p>
        </w:tc>
        <w:tc>
          <w:tcPr>
            <w:tcW w:w="2937"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耐摩擦</w:t>
            </w:r>
            <w:r>
              <w:rPr>
                <w:rFonts w:hint="eastAsia" w:ascii="宋体" w:hAnsi="宋体" w:eastAsia="宋体" w:cs="宋体"/>
                <w:color w:val="auto"/>
                <w:sz w:val="18"/>
                <w:szCs w:val="18"/>
                <w:highlight w:val="none"/>
                <w:lang w:val="en-US" w:eastAsia="zh-CN"/>
              </w:rPr>
              <w:t xml:space="preserve">色牢度   </w:t>
            </w:r>
          </w:p>
        </w:tc>
        <w:tc>
          <w:tcPr>
            <w:tcW w:w="4058"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干摩≥</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湿摩≥</w:t>
            </w:r>
            <w:r>
              <w:rPr>
                <w:rFonts w:hint="eastAsia" w:ascii="宋体" w:hAnsi="宋体" w:eastAsia="宋体" w:cs="宋体"/>
                <w:color w:val="auto"/>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continue"/>
            <w:noWrap w:val="0"/>
            <w:vAlign w:val="center"/>
          </w:tcPr>
          <w:p>
            <w:pPr>
              <w:pStyle w:val="237"/>
              <w:ind w:firstLine="0" w:firstLineChars="0"/>
              <w:jc w:val="left"/>
              <w:rPr>
                <w:rFonts w:hint="eastAsia" w:ascii="宋体" w:hAnsi="宋体" w:eastAsia="宋体" w:cs="宋体"/>
                <w:color w:val="auto"/>
                <w:sz w:val="18"/>
                <w:szCs w:val="18"/>
                <w:highlight w:val="none"/>
              </w:rPr>
            </w:pPr>
          </w:p>
        </w:tc>
        <w:tc>
          <w:tcPr>
            <w:tcW w:w="2937"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耐</w:t>
            </w:r>
            <w:r>
              <w:rPr>
                <w:rFonts w:hint="eastAsia" w:ascii="宋体" w:hAnsi="宋体" w:eastAsia="宋体" w:cs="宋体"/>
                <w:color w:val="auto"/>
                <w:sz w:val="18"/>
                <w:szCs w:val="18"/>
                <w:highlight w:val="none"/>
                <w:lang w:val="en-US" w:eastAsia="zh-CN"/>
              </w:rPr>
              <w:t xml:space="preserve">干洗色牢度 </w:t>
            </w:r>
          </w:p>
        </w:tc>
        <w:tc>
          <w:tcPr>
            <w:tcW w:w="4058"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变色≥</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、沾色≥</w:t>
            </w:r>
            <w:r>
              <w:rPr>
                <w:rFonts w:hint="eastAsia" w:ascii="宋体" w:hAnsi="宋体" w:eastAsia="宋体" w:cs="宋体"/>
                <w:color w:val="auto"/>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continue"/>
            <w:noWrap w:val="0"/>
            <w:vAlign w:val="center"/>
          </w:tcPr>
          <w:p>
            <w:pPr>
              <w:pStyle w:val="237"/>
              <w:ind w:firstLine="0" w:firstLineChars="0"/>
              <w:jc w:val="left"/>
              <w:rPr>
                <w:rFonts w:hint="eastAsia" w:ascii="宋体" w:hAnsi="宋体" w:eastAsia="宋体" w:cs="宋体"/>
                <w:color w:val="auto"/>
                <w:sz w:val="18"/>
                <w:szCs w:val="18"/>
                <w:highlight w:val="none"/>
              </w:rPr>
            </w:pPr>
          </w:p>
        </w:tc>
        <w:tc>
          <w:tcPr>
            <w:tcW w:w="2937"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耐水</w:t>
            </w:r>
            <w:r>
              <w:rPr>
                <w:rFonts w:hint="eastAsia" w:ascii="宋体" w:hAnsi="宋体" w:eastAsia="宋体" w:cs="宋体"/>
                <w:color w:val="auto"/>
                <w:sz w:val="18"/>
                <w:szCs w:val="18"/>
                <w:highlight w:val="none"/>
                <w:lang w:val="en-US" w:eastAsia="zh-CN"/>
              </w:rPr>
              <w:t xml:space="preserve">洗色牢度 </w:t>
            </w:r>
          </w:p>
        </w:tc>
        <w:tc>
          <w:tcPr>
            <w:tcW w:w="4058"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变色≥</w:t>
            </w:r>
            <w:r>
              <w:rPr>
                <w:rFonts w:hint="eastAsia" w:ascii="宋体" w:hAnsi="宋体" w:eastAsia="宋体" w:cs="宋体"/>
                <w:color w:val="auto"/>
                <w:sz w:val="18"/>
                <w:szCs w:val="18"/>
                <w:highlight w:val="none"/>
                <w:lang w:val="en-US" w:eastAsia="zh-CN"/>
              </w:rPr>
              <w:t>4</w:t>
            </w:r>
            <w:r>
              <w:rPr>
                <w:rFonts w:hint="default" w:ascii="Times New Roman" w:hAnsi="Times New Roman" w:eastAsia="宋体" w:cs="Times New Roman"/>
                <w:color w:val="auto"/>
                <w:sz w:val="18"/>
                <w:szCs w:val="18"/>
                <w:highlight w:val="none"/>
                <w:lang w:val="en-US" w:eastAsia="zh-CN"/>
              </w:rPr>
              <w:t>~</w:t>
            </w:r>
            <w:r>
              <w:rPr>
                <w:rFonts w:hint="eastAsia" w:ascii="Times New Roman" w:hAnsi="Times New Roman" w:eastAsia="宋体" w:cs="Times New Roman"/>
                <w:color w:val="auto"/>
                <w:sz w:val="18"/>
                <w:szCs w:val="18"/>
                <w:highlight w:val="none"/>
                <w:lang w:val="en-US" w:eastAsia="zh-CN"/>
              </w:rPr>
              <w:t>5</w:t>
            </w:r>
            <w:r>
              <w:rPr>
                <w:rFonts w:hint="eastAsia" w:ascii="宋体" w:hAnsi="宋体" w:eastAsia="宋体" w:cs="宋体"/>
                <w:color w:val="auto"/>
                <w:sz w:val="18"/>
                <w:szCs w:val="18"/>
                <w:highlight w:val="none"/>
              </w:rPr>
              <w:t>、沾色≥</w:t>
            </w:r>
            <w:r>
              <w:rPr>
                <w:rFonts w:hint="eastAsia" w:ascii="宋体" w:hAnsi="宋体" w:eastAsia="宋体" w:cs="宋体"/>
                <w:color w:val="auto"/>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continue"/>
            <w:noWrap w:val="0"/>
            <w:vAlign w:val="center"/>
          </w:tcPr>
          <w:p>
            <w:pPr>
              <w:pStyle w:val="237"/>
              <w:ind w:firstLine="0" w:firstLineChars="0"/>
              <w:jc w:val="left"/>
              <w:rPr>
                <w:rFonts w:hint="eastAsia" w:ascii="宋体" w:hAnsi="宋体" w:eastAsia="宋体" w:cs="宋体"/>
                <w:color w:val="auto"/>
                <w:sz w:val="18"/>
                <w:szCs w:val="18"/>
                <w:highlight w:val="none"/>
              </w:rPr>
            </w:pPr>
          </w:p>
        </w:tc>
        <w:tc>
          <w:tcPr>
            <w:tcW w:w="2937"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耐光</w:t>
            </w:r>
            <w:r>
              <w:rPr>
                <w:rFonts w:hint="eastAsia" w:ascii="宋体" w:hAnsi="宋体" w:eastAsia="宋体" w:cs="宋体"/>
                <w:color w:val="auto"/>
                <w:sz w:val="18"/>
                <w:szCs w:val="18"/>
                <w:highlight w:val="none"/>
                <w:lang w:val="en-US" w:eastAsia="zh-CN"/>
              </w:rPr>
              <w:t>色牢度(</w:t>
            </w:r>
            <w:r>
              <w:rPr>
                <w:rFonts w:hint="default" w:ascii="宋体" w:hAnsi="宋体" w:eastAsia="宋体" w:cs="宋体"/>
                <w:color w:val="auto"/>
                <w:kern w:val="2"/>
                <w:sz w:val="18"/>
                <w:szCs w:val="18"/>
                <w:highlight w:val="none"/>
                <w:lang w:val="en-US" w:eastAsia="zh-CN" w:bidi="ar-SA"/>
              </w:rPr>
              <w:t>松紧下摆不</w:t>
            </w:r>
            <w:r>
              <w:rPr>
                <w:rFonts w:hint="eastAsia" w:ascii="宋体" w:hAnsi="宋体" w:eastAsia="宋体" w:cs="宋体"/>
                <w:color w:val="auto"/>
                <w:kern w:val="2"/>
                <w:sz w:val="18"/>
                <w:szCs w:val="18"/>
                <w:highlight w:val="none"/>
                <w:lang w:val="en-US" w:eastAsia="zh-CN" w:bidi="ar-SA"/>
              </w:rPr>
              <w:t>考核)</w:t>
            </w:r>
            <w:r>
              <w:rPr>
                <w:rFonts w:hint="eastAsia" w:ascii="宋体" w:hAnsi="宋体" w:eastAsia="宋体" w:cs="宋体"/>
                <w:color w:val="auto"/>
                <w:sz w:val="18"/>
                <w:szCs w:val="18"/>
                <w:highlight w:val="none"/>
                <w:lang w:val="en-US" w:eastAsia="zh-CN"/>
              </w:rPr>
              <w:t xml:space="preserve"> </w:t>
            </w:r>
          </w:p>
        </w:tc>
        <w:tc>
          <w:tcPr>
            <w:tcW w:w="4058"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深</w:t>
            </w:r>
            <w:r>
              <w:rPr>
                <w:rFonts w:hint="eastAsia" w:ascii="宋体" w:hAnsi="宋体" w:eastAsia="宋体" w:cs="宋体"/>
                <w:color w:val="auto"/>
                <w:sz w:val="18"/>
                <w:szCs w:val="18"/>
                <w:highlight w:val="none"/>
              </w:rPr>
              <w:t>色≥</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浅</w:t>
            </w:r>
            <w:r>
              <w:rPr>
                <w:rFonts w:hint="eastAsia" w:ascii="宋体" w:hAnsi="宋体" w:eastAsia="宋体" w:cs="宋体"/>
                <w:color w:val="auto"/>
                <w:sz w:val="18"/>
                <w:szCs w:val="18"/>
                <w:highlight w:val="none"/>
              </w:rPr>
              <w:t>色≥</w:t>
            </w:r>
            <w:r>
              <w:rPr>
                <w:rFonts w:hint="eastAsia" w:ascii="宋体" w:hAnsi="宋体" w:eastAsia="宋体" w:cs="宋体"/>
                <w:color w:val="auto"/>
                <w:sz w:val="18"/>
                <w:szCs w:val="18"/>
                <w:highlight w:val="none"/>
                <w:lang w:val="en-US" w:eastAsia="zh-CN"/>
              </w:rPr>
              <w:t>3</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continue"/>
            <w:noWrap w:val="0"/>
            <w:vAlign w:val="center"/>
          </w:tcPr>
          <w:p>
            <w:pPr>
              <w:pStyle w:val="237"/>
              <w:ind w:firstLine="0" w:firstLineChars="0"/>
              <w:jc w:val="left"/>
              <w:rPr>
                <w:rFonts w:hint="eastAsia" w:ascii="宋体" w:hAnsi="宋体" w:eastAsia="宋体" w:cs="宋体"/>
                <w:color w:val="auto"/>
                <w:sz w:val="18"/>
                <w:szCs w:val="18"/>
                <w:highlight w:val="none"/>
              </w:rPr>
            </w:pPr>
          </w:p>
        </w:tc>
        <w:tc>
          <w:tcPr>
            <w:tcW w:w="2937"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耐次氯酸漂白              </w:t>
            </w:r>
          </w:p>
        </w:tc>
        <w:tc>
          <w:tcPr>
            <w:tcW w:w="4058"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变色</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244" w:type="dxa"/>
            <w:vMerge w:val="continue"/>
            <w:noWrap w:val="0"/>
            <w:vAlign w:val="center"/>
          </w:tcPr>
          <w:p>
            <w:pPr>
              <w:pStyle w:val="237"/>
              <w:ind w:firstLine="0" w:firstLineChars="0"/>
              <w:jc w:val="left"/>
              <w:rPr>
                <w:rFonts w:hint="eastAsia" w:ascii="宋体" w:hAnsi="宋体" w:eastAsia="宋体" w:cs="宋体"/>
                <w:color w:val="auto"/>
                <w:sz w:val="18"/>
                <w:szCs w:val="18"/>
                <w:highlight w:val="none"/>
              </w:rPr>
            </w:pPr>
          </w:p>
        </w:tc>
        <w:tc>
          <w:tcPr>
            <w:tcW w:w="2937"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耐热压(</w:t>
            </w:r>
            <w:r>
              <w:rPr>
                <w:rFonts w:hint="eastAsia" w:hAnsi="宋体" w:cs="宋体"/>
                <w:color w:val="auto"/>
                <w:kern w:val="2"/>
                <w:sz w:val="18"/>
                <w:szCs w:val="18"/>
                <w:highlight w:val="none"/>
                <w:lang w:val="en-US" w:eastAsia="zh-CN" w:bidi="ar-SA"/>
              </w:rPr>
              <w:t>干</w:t>
            </w:r>
            <w:r>
              <w:rPr>
                <w:rFonts w:hint="eastAsia" w:ascii="宋体" w:hAnsi="宋体" w:eastAsia="宋体" w:cs="宋体"/>
                <w:color w:val="auto"/>
                <w:kern w:val="2"/>
                <w:sz w:val="18"/>
                <w:szCs w:val="18"/>
                <w:highlight w:val="none"/>
                <w:lang w:val="en-US" w:eastAsia="zh-CN" w:bidi="ar-SA"/>
              </w:rPr>
              <w:t xml:space="preserve">压)              </w:t>
            </w:r>
          </w:p>
        </w:tc>
        <w:tc>
          <w:tcPr>
            <w:tcW w:w="4058"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变色</w:t>
            </w:r>
            <w:r>
              <w:rPr>
                <w:rFonts w:hint="eastAsia" w:ascii="宋体" w:hAnsi="宋体" w:eastAsia="宋体" w:cs="宋体"/>
                <w:color w:val="auto"/>
                <w:sz w:val="18"/>
                <w:szCs w:val="18"/>
                <w:highlight w:val="none"/>
              </w:rPr>
              <w:t>≥</w:t>
            </w:r>
            <w:r>
              <w:rPr>
                <w:rFonts w:hint="eastAsia" w:ascii="宋体" w:hAnsi="宋体" w:eastAsia="宋体" w:cs="宋体"/>
                <w:color w:val="auto"/>
                <w:kern w:val="2"/>
                <w:sz w:val="18"/>
                <w:szCs w:val="18"/>
                <w:highlight w:val="none"/>
                <w:lang w:val="en-US" w:eastAsia="zh-CN" w:bidi="ar-SA"/>
              </w:rPr>
              <w:t>4</w:t>
            </w:r>
            <w:r>
              <w:rPr>
                <w:rFonts w:hint="default" w:ascii="Times New Roman" w:hAnsi="Times New Roman" w:eastAsia="宋体" w:cs="Times New Roman"/>
                <w:color w:val="auto"/>
                <w:sz w:val="18"/>
                <w:szCs w:val="18"/>
                <w:highlight w:val="none"/>
                <w:lang w:val="en-US" w:eastAsia="zh-CN"/>
              </w:rPr>
              <w:t>~</w:t>
            </w:r>
            <w:r>
              <w:rPr>
                <w:rFonts w:hint="eastAsia" w:ascii="Times New Roman" w:hAnsi="Times New Roman" w:eastAsia="宋体" w:cs="Times New Roman"/>
                <w:color w:val="auto"/>
                <w:sz w:val="18"/>
                <w:szCs w:val="18"/>
                <w:highlight w:val="none"/>
                <w:lang w:val="en-US" w:eastAsia="zh-CN"/>
              </w:rPr>
              <w:t>5</w:t>
            </w:r>
            <w:r>
              <w:rPr>
                <w:rFonts w:hint="eastAsia" w:ascii="宋体" w:hAnsi="宋体" w:eastAsia="宋体" w:cs="宋体"/>
                <w:color w:val="auto"/>
                <w:kern w:val="2"/>
                <w:sz w:val="18"/>
                <w:szCs w:val="18"/>
                <w:highlight w:val="none"/>
                <w:lang w:val="en-US" w:eastAsia="zh-CN" w:bidi="ar-SA"/>
              </w:rPr>
              <w:t>、沾色</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2244"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hAnsi="宋体" w:cs="宋体"/>
                <w:color w:val="auto"/>
                <w:kern w:val="2"/>
                <w:sz w:val="18"/>
                <w:szCs w:val="18"/>
                <w:highlight w:val="none"/>
                <w:lang w:val="en-US" w:eastAsia="zh-CN" w:bidi="ar-SA"/>
              </w:rPr>
              <w:t>尺寸变化</w:t>
            </w:r>
          </w:p>
        </w:tc>
        <w:tc>
          <w:tcPr>
            <w:tcW w:w="6995" w:type="dxa"/>
            <w:gridSpan w:val="2"/>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应符合</w:t>
            </w:r>
            <w:r>
              <w:rPr>
                <w:rFonts w:hint="default" w:ascii="宋体" w:hAnsi="宋体" w:eastAsia="宋体" w:cs="宋体"/>
                <w:color w:val="auto"/>
                <w:kern w:val="2"/>
                <w:sz w:val="18"/>
                <w:szCs w:val="18"/>
                <w:highlight w:val="none"/>
                <w:lang w:val="en-US" w:eastAsia="zh-CN" w:bidi="ar-SA"/>
              </w:rPr>
              <w:t>GB 20653</w:t>
            </w:r>
            <w:r>
              <w:rPr>
                <w:rFonts w:hint="eastAsia" w:ascii="宋体" w:hAnsi="宋体" w:eastAsia="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2020</w:t>
            </w:r>
            <w:r>
              <w:rPr>
                <w:rFonts w:hint="eastAsia" w:ascii="宋体" w:hAnsi="宋体" w:eastAsia="宋体" w:cs="宋体"/>
                <w:color w:val="auto"/>
                <w:kern w:val="2"/>
                <w:sz w:val="18"/>
                <w:szCs w:val="18"/>
                <w:highlight w:val="none"/>
                <w:lang w:val="en-US" w:eastAsia="zh-CN" w:bidi="ar-SA"/>
              </w:rPr>
              <w:t>中5.4的要求</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2244"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耐磨性能/次</w:t>
            </w:r>
          </w:p>
        </w:tc>
        <w:tc>
          <w:tcPr>
            <w:tcW w:w="6995" w:type="dxa"/>
            <w:gridSpan w:val="2"/>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耐磨性能只考核外层面料，产品≥15 000次</w:t>
            </w:r>
            <w:r>
              <w:rPr>
                <w:rFonts w:hint="eastAsia" w:hAnsi="宋体" w:cs="宋体"/>
                <w:color w:val="auto"/>
                <w:kern w:val="2"/>
                <w:sz w:val="18"/>
                <w:szCs w:val="18"/>
                <w:highlight w:val="none"/>
                <w:lang w:val="en-US" w:eastAsia="zh-CN" w:bidi="ar-SA"/>
              </w:rPr>
              <w:t>，试样应无破损</w:t>
            </w:r>
            <w:r>
              <w:rPr>
                <w:rFonts w:hint="eastAsia" w:ascii="宋体" w:hAnsi="宋体" w:eastAsia="宋体" w:cs="宋体"/>
                <w:color w:val="auto"/>
                <w:kern w:val="2"/>
                <w:sz w:val="18"/>
                <w:szCs w:val="18"/>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2244"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撕破强力</w:t>
            </w:r>
          </w:p>
        </w:tc>
        <w:tc>
          <w:tcPr>
            <w:tcW w:w="6995" w:type="dxa"/>
            <w:gridSpan w:val="2"/>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撕破强力应不小于20 N。</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44"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断裂强力</w:t>
            </w:r>
          </w:p>
        </w:tc>
        <w:tc>
          <w:tcPr>
            <w:tcW w:w="6995" w:type="dxa"/>
            <w:gridSpan w:val="2"/>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外层材料是涂层布料或复合布料时,断裂强力（机织类经向、 纬向）应不小于400 N(不适用于伸长率大于50%的材料)。</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3" w:hRule="atLeast"/>
          <w:jc w:val="center"/>
        </w:trPr>
        <w:tc>
          <w:tcPr>
            <w:tcW w:w="2244"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胀破强度</w:t>
            </w:r>
          </w:p>
        </w:tc>
        <w:tc>
          <w:tcPr>
            <w:tcW w:w="6995" w:type="dxa"/>
            <w:gridSpan w:val="2"/>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按GB/T 7742.1规定的方法进行测试。测试面积7.3 cm</w:t>
            </w:r>
            <w:r>
              <w:rPr>
                <w:rFonts w:hint="eastAsia" w:ascii="宋体" w:hAnsi="宋体" w:eastAsia="宋体" w:cs="宋体"/>
                <w:color w:val="auto"/>
                <w:kern w:val="2"/>
                <w:sz w:val="18"/>
                <w:szCs w:val="18"/>
                <w:highlight w:val="none"/>
                <w:vertAlign w:val="superscript"/>
                <w:lang w:val="en-US" w:eastAsia="zh-CN" w:bidi="ar-SA"/>
              </w:rPr>
              <w:t>2</w:t>
            </w:r>
            <w:r>
              <w:rPr>
                <w:rFonts w:hint="eastAsia" w:ascii="宋体" w:hAnsi="宋体" w:eastAsia="宋体" w:cs="宋体"/>
                <w:color w:val="auto"/>
                <w:kern w:val="2"/>
                <w:sz w:val="18"/>
                <w:szCs w:val="18"/>
                <w:highlight w:val="none"/>
                <w:lang w:val="en-US" w:eastAsia="zh-CN" w:bidi="ar-SA"/>
              </w:rPr>
              <w:t>,胀破强度应不小于800 kPa。</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2244" w:type="dxa"/>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接缝强力/N</w:t>
            </w:r>
          </w:p>
        </w:tc>
        <w:tc>
          <w:tcPr>
            <w:tcW w:w="6995" w:type="dxa"/>
            <w:gridSpan w:val="2"/>
            <w:noWrap w:val="0"/>
            <w:vAlign w:val="center"/>
          </w:tcPr>
          <w:p>
            <w:pPr>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面料≥140，里料≥80。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2244"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静水压/kPa</w:t>
            </w:r>
          </w:p>
        </w:tc>
        <w:tc>
          <w:tcPr>
            <w:tcW w:w="6995" w:type="dxa"/>
            <w:gridSpan w:val="2"/>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洗前面料≥50,面料接缝处≥40；洗后面料≥40,面料接缝处≥30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244"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透湿率/g/(m</w:t>
            </w:r>
            <w:r>
              <w:rPr>
                <w:rFonts w:hint="eastAsia" w:ascii="宋体" w:hAnsi="宋体" w:eastAsia="宋体" w:cs="宋体"/>
                <w:color w:val="auto"/>
                <w:sz w:val="18"/>
                <w:szCs w:val="18"/>
                <w:highlight w:val="none"/>
                <w:vertAlign w:val="superscript"/>
                <w:lang w:val="en-US" w:eastAsia="zh-CN"/>
              </w:rPr>
              <w:t>2</w:t>
            </w:r>
            <w:r>
              <w:rPr>
                <w:rFonts w:hint="eastAsia" w:ascii="宋体" w:hAnsi="宋体" w:eastAsia="宋体" w:cs="宋体"/>
                <w:color w:val="auto"/>
                <w:sz w:val="18"/>
                <w:szCs w:val="18"/>
                <w:highlight w:val="none"/>
                <w:lang w:val="en-US" w:eastAsia="zh-CN"/>
              </w:rPr>
              <w:t>·24 h)]</w:t>
            </w:r>
          </w:p>
        </w:tc>
        <w:tc>
          <w:tcPr>
            <w:tcW w:w="6995" w:type="dxa"/>
            <w:gridSpan w:val="2"/>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洗前、洗后≥10000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244"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bookmarkStart w:id="11" w:name="_Toc25190"/>
            <w:r>
              <w:rPr>
                <w:rFonts w:hint="eastAsia" w:ascii="宋体" w:hAnsi="宋体" w:eastAsia="宋体" w:cs="宋体"/>
                <w:color w:val="auto"/>
                <w:sz w:val="18"/>
                <w:szCs w:val="18"/>
                <w:highlight w:val="none"/>
                <w:lang w:val="en-US" w:eastAsia="zh-CN"/>
              </w:rPr>
              <w:t>耐老化性</w:t>
            </w:r>
          </w:p>
        </w:tc>
        <w:tc>
          <w:tcPr>
            <w:tcW w:w="6995" w:type="dxa"/>
            <w:gridSpan w:val="2"/>
            <w:noWrap w:val="0"/>
            <w:vAlign w:val="center"/>
          </w:tcPr>
          <w:p>
            <w:pPr>
              <w:numPr>
                <w:ilvl w:val="0"/>
                <w:numId w:val="24"/>
              </w:numPr>
              <w:ind w:firstLine="0" w:firstLineChars="0"/>
              <w:jc w:val="left"/>
              <w:rPr>
                <w:rFonts w:hint="eastAsia" w:hAnsi="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产品在高温条件下不应有粘连、变色或水波皱纹现象</w:t>
            </w:r>
            <w:r>
              <w:rPr>
                <w:rFonts w:hint="eastAsia" w:hAnsi="宋体" w:cs="宋体"/>
                <w:color w:val="auto"/>
                <w:sz w:val="18"/>
                <w:szCs w:val="18"/>
                <w:highlight w:val="none"/>
                <w:lang w:val="en-US" w:eastAsia="zh-CN"/>
              </w:rPr>
              <w:t>；</w:t>
            </w:r>
          </w:p>
          <w:p>
            <w:pPr>
              <w:numPr>
                <w:ilvl w:val="0"/>
                <w:numId w:val="24"/>
              </w:num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产品在低温条件下不应有裂纹现象</w:t>
            </w:r>
            <w:r>
              <w:rPr>
                <w:rFonts w:hint="eastAsia" w:hAnsi="宋体" w:cs="宋体"/>
                <w:color w:val="auto"/>
                <w:sz w:val="18"/>
                <w:szCs w:val="18"/>
                <w:highlight w:val="none"/>
                <w:lang w:val="en-US" w:eastAsia="zh-CN"/>
              </w:rPr>
              <w:t>。</w:t>
            </w:r>
          </w:p>
        </w:tc>
      </w:tr>
    </w:tbl>
    <w:p>
      <w:pPr>
        <w:pStyle w:val="117"/>
        <w:spacing w:before="240" w:after="240"/>
        <w:rPr>
          <w:rFonts w:hint="eastAsia"/>
          <w:color w:val="auto"/>
          <w:highlight w:val="none"/>
          <w:lang w:val="en-US" w:eastAsia="zh-CN"/>
        </w:rPr>
      </w:pPr>
      <w:r>
        <w:rPr>
          <w:rFonts w:hint="eastAsia"/>
          <w:color w:val="auto"/>
          <w:highlight w:val="none"/>
          <w:lang w:val="en-US" w:eastAsia="zh-CN"/>
        </w:rPr>
        <w:t>试验方法</w:t>
      </w:r>
      <w:bookmarkEnd w:id="11"/>
    </w:p>
    <w:p>
      <w:pPr>
        <w:pStyle w:val="119"/>
        <w:spacing w:before="156" w:after="156"/>
        <w:rPr>
          <w:rFonts w:hint="eastAsia"/>
          <w:color w:val="auto"/>
          <w:highlight w:val="none"/>
          <w:lang w:val="en-US" w:eastAsia="zh-CN"/>
        </w:rPr>
      </w:pPr>
      <w:r>
        <w:rPr>
          <w:rFonts w:hint="eastAsia"/>
          <w:color w:val="auto"/>
          <w:highlight w:val="none"/>
          <w:lang w:val="en-US" w:eastAsia="zh-CN"/>
        </w:rPr>
        <w:t>级别和设计要求</w:t>
      </w:r>
    </w:p>
    <w:p>
      <w:pPr>
        <w:pStyle w:val="131"/>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规格尺寸</w:t>
      </w:r>
    </w:p>
    <w:p>
      <w:pPr>
        <w:pStyle w:val="23"/>
        <w:rPr>
          <w:rFonts w:hint="default"/>
          <w:lang w:val="en-US" w:eastAsia="zh-CN"/>
        </w:rPr>
      </w:pPr>
      <w:r>
        <w:rPr>
          <w:rFonts w:hint="eastAsia"/>
          <w:lang w:val="en-US" w:eastAsia="zh-CN"/>
        </w:rPr>
        <w:t>采</w:t>
      </w:r>
      <w:r>
        <w:rPr>
          <w:rFonts w:hint="default"/>
          <w:lang w:val="en-US" w:eastAsia="zh-CN"/>
        </w:rPr>
        <w:t>用精度0.02</w:t>
      </w:r>
      <w:r>
        <w:rPr>
          <w:rFonts w:hint="eastAsia"/>
          <w:lang w:val="en-US" w:eastAsia="zh-CN"/>
        </w:rPr>
        <w:t xml:space="preserve"> </w:t>
      </w:r>
      <w:r>
        <w:rPr>
          <w:rFonts w:hint="default"/>
          <w:lang w:val="en-US" w:eastAsia="zh-CN"/>
        </w:rPr>
        <w:t>mm的游标卡尺和精度1</w:t>
      </w:r>
      <w:r>
        <w:rPr>
          <w:rFonts w:hint="eastAsia"/>
          <w:lang w:val="en-US" w:eastAsia="zh-CN"/>
        </w:rPr>
        <w:t xml:space="preserve"> </w:t>
      </w:r>
      <w:r>
        <w:rPr>
          <w:rFonts w:hint="default"/>
          <w:lang w:val="en-US" w:eastAsia="zh-CN"/>
        </w:rPr>
        <w:t>mm的钢卷尺</w:t>
      </w:r>
      <w:r>
        <w:rPr>
          <w:rFonts w:hint="eastAsia"/>
          <w:lang w:val="en-US" w:eastAsia="zh-CN"/>
        </w:rPr>
        <w:t>，按表5的方法进行</w:t>
      </w:r>
      <w:r>
        <w:rPr>
          <w:rFonts w:hint="default"/>
          <w:lang w:val="en-US" w:eastAsia="zh-CN"/>
        </w:rPr>
        <w:t>测量。</w:t>
      </w:r>
    </w:p>
    <w:p>
      <w:pPr>
        <w:pStyle w:val="208"/>
        <w:spacing w:before="156" w:after="156"/>
        <w:rPr>
          <w:rFonts w:hint="eastAsia"/>
          <w:lang w:eastAsia="zh-CN"/>
        </w:rPr>
      </w:pPr>
      <w:r>
        <w:rPr>
          <w:rFonts w:hint="eastAsia"/>
          <w:lang w:eastAsia="zh-CN"/>
        </w:rPr>
        <w:t>成品规格</w:t>
      </w:r>
      <w:r>
        <w:rPr>
          <w:rFonts w:hint="eastAsia"/>
          <w:lang w:val="en-US" w:eastAsia="zh-CN"/>
        </w:rPr>
        <w:t>尺寸</w:t>
      </w:r>
      <w:r>
        <w:rPr>
          <w:rFonts w:hint="eastAsia"/>
          <w:lang w:eastAsia="zh-CN"/>
        </w:rPr>
        <w:t>测量方法</w:t>
      </w:r>
    </w:p>
    <w:tbl>
      <w:tblPr>
        <w:tblStyle w:val="17"/>
        <w:tblW w:w="498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481"/>
        <w:gridCol w:w="71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eastAsia" w:ascii="宋体" w:hAnsi="Times New Roman" w:eastAsia="宋体" w:cstheme="minorBidi"/>
                <w:color w:val="auto"/>
                <w:kern w:val="0"/>
                <w:sz w:val="18"/>
                <w:szCs w:val="18"/>
                <w:lang w:val="en-US" w:eastAsia="zh-CN" w:bidi="ar-SA"/>
              </w:rPr>
            </w:pPr>
            <w:r>
              <w:rPr>
                <w:rFonts w:hint="eastAsia" w:cstheme="minorBidi"/>
                <w:color w:val="auto"/>
                <w:kern w:val="0"/>
                <w:sz w:val="18"/>
                <w:szCs w:val="18"/>
                <w:lang w:val="en-US" w:eastAsia="zh-CN" w:bidi="ar-SA"/>
              </w:rPr>
              <w:t>序号</w:t>
            </w:r>
          </w:p>
        </w:tc>
        <w:tc>
          <w:tcPr>
            <w:tcW w:w="775" w:type="pct"/>
            <w:vAlign w:val="center"/>
          </w:tcPr>
          <w:p>
            <w:pPr>
              <w:widowControl/>
              <w:ind w:right="67" w:rightChars="32"/>
              <w:jc w:val="center"/>
              <w:rPr>
                <w:rFonts w:hint="default"/>
                <w:color w:val="auto"/>
                <w:kern w:val="0"/>
                <w:sz w:val="18"/>
                <w:szCs w:val="18"/>
                <w:lang w:val="en-US" w:eastAsia="zh-CN"/>
              </w:rPr>
            </w:pPr>
            <w:r>
              <w:rPr>
                <w:rFonts w:hint="eastAsia"/>
                <w:color w:val="auto"/>
                <w:kern w:val="0"/>
                <w:sz w:val="18"/>
                <w:szCs w:val="18"/>
                <w:lang w:val="en-US" w:eastAsia="zh-CN"/>
              </w:rPr>
              <w:t>部位名称</w:t>
            </w:r>
          </w:p>
        </w:tc>
        <w:tc>
          <w:tcPr>
            <w:tcW w:w="3743" w:type="pct"/>
            <w:vAlign w:val="center"/>
          </w:tcPr>
          <w:p>
            <w:pPr>
              <w:widowControl/>
              <w:ind w:right="67" w:rightChars="32"/>
              <w:jc w:val="center"/>
              <w:rPr>
                <w:rFonts w:hint="default"/>
                <w:color w:val="auto"/>
                <w:kern w:val="0"/>
                <w:sz w:val="18"/>
                <w:szCs w:val="18"/>
                <w:lang w:val="en-US" w:eastAsia="zh-CN"/>
              </w:rPr>
            </w:pPr>
            <w:r>
              <w:rPr>
                <w:rFonts w:hint="eastAsia"/>
                <w:color w:val="auto"/>
                <w:kern w:val="0"/>
                <w:sz w:val="18"/>
                <w:szCs w:val="18"/>
                <w:lang w:val="en-US" w:eastAsia="zh-CN"/>
              </w:rPr>
              <w:t>测量方法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default" w:cstheme="minorBidi"/>
                <w:color w:val="auto"/>
                <w:kern w:val="0"/>
                <w:sz w:val="18"/>
                <w:szCs w:val="18"/>
                <w:lang w:val="en-US" w:eastAsia="zh-CN" w:bidi="ar-SA"/>
              </w:rPr>
            </w:pPr>
            <w:r>
              <w:rPr>
                <w:rFonts w:hint="eastAsia" w:cstheme="minorBidi"/>
                <w:color w:val="auto"/>
                <w:kern w:val="0"/>
                <w:sz w:val="18"/>
                <w:szCs w:val="18"/>
                <w:lang w:val="en-US" w:eastAsia="zh-CN" w:bidi="ar-SA"/>
              </w:rPr>
              <w:t>1</w:t>
            </w:r>
          </w:p>
        </w:tc>
        <w:tc>
          <w:tcPr>
            <w:tcW w:w="775"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衣长</w:t>
            </w:r>
          </w:p>
        </w:tc>
        <w:tc>
          <w:tcPr>
            <w:tcW w:w="3743"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前后身拉齐，由肩平线最高点量至底边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default" w:cstheme="minorBidi"/>
                <w:color w:val="auto"/>
                <w:kern w:val="0"/>
                <w:sz w:val="18"/>
                <w:szCs w:val="18"/>
                <w:lang w:val="en-US" w:eastAsia="zh-CN" w:bidi="ar-SA"/>
              </w:rPr>
            </w:pPr>
            <w:r>
              <w:rPr>
                <w:rFonts w:hint="eastAsia" w:cstheme="minorBidi"/>
                <w:color w:val="auto"/>
                <w:kern w:val="0"/>
                <w:sz w:val="18"/>
                <w:szCs w:val="18"/>
                <w:lang w:val="en-US" w:eastAsia="zh-CN" w:bidi="ar-SA"/>
              </w:rPr>
              <w:t>2</w:t>
            </w:r>
          </w:p>
        </w:tc>
        <w:tc>
          <w:tcPr>
            <w:tcW w:w="775"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胸围</w:t>
            </w:r>
          </w:p>
        </w:tc>
        <w:tc>
          <w:tcPr>
            <w:tcW w:w="3743"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扣好钮扣，前后身摊平，沿袖笼底缝处横量，计算周长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default" w:cstheme="minorBidi"/>
                <w:color w:val="auto"/>
                <w:kern w:val="0"/>
                <w:sz w:val="18"/>
                <w:szCs w:val="18"/>
                <w:lang w:val="en-US" w:eastAsia="zh-CN" w:bidi="ar-SA"/>
              </w:rPr>
            </w:pPr>
            <w:r>
              <w:rPr>
                <w:rFonts w:hint="eastAsia" w:cstheme="minorBidi"/>
                <w:color w:val="auto"/>
                <w:kern w:val="0"/>
                <w:sz w:val="18"/>
                <w:szCs w:val="18"/>
                <w:lang w:val="en-US" w:eastAsia="zh-CN" w:bidi="ar-SA"/>
              </w:rPr>
              <w:t>3</w:t>
            </w:r>
          </w:p>
        </w:tc>
        <w:tc>
          <w:tcPr>
            <w:tcW w:w="775"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袖长</w:t>
            </w:r>
          </w:p>
        </w:tc>
        <w:tc>
          <w:tcPr>
            <w:tcW w:w="3743"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由袖子最高点沿中线量至袖口边，叉肩袖由领缝处量起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default" w:cstheme="minorBidi"/>
                <w:color w:val="auto"/>
                <w:kern w:val="0"/>
                <w:sz w:val="18"/>
                <w:szCs w:val="18"/>
                <w:lang w:val="en-US" w:eastAsia="zh-CN" w:bidi="ar-SA"/>
              </w:rPr>
            </w:pPr>
            <w:r>
              <w:rPr>
                <w:rFonts w:hint="eastAsia" w:cstheme="minorBidi"/>
                <w:color w:val="auto"/>
                <w:kern w:val="0"/>
                <w:sz w:val="18"/>
                <w:szCs w:val="18"/>
                <w:lang w:val="en-US" w:eastAsia="zh-CN" w:bidi="ar-SA"/>
              </w:rPr>
              <w:t>4</w:t>
            </w:r>
          </w:p>
        </w:tc>
        <w:tc>
          <w:tcPr>
            <w:tcW w:w="775"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上衣门襟里襟</w:t>
            </w:r>
          </w:p>
        </w:tc>
        <w:tc>
          <w:tcPr>
            <w:tcW w:w="3743"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由领嘴缝线处到门（或里）襟最底边的距离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default" w:cstheme="minorBidi"/>
                <w:color w:val="auto"/>
                <w:kern w:val="0"/>
                <w:sz w:val="18"/>
                <w:szCs w:val="18"/>
                <w:lang w:val="en-US" w:eastAsia="zh-CN" w:bidi="ar-SA"/>
              </w:rPr>
            </w:pPr>
            <w:r>
              <w:rPr>
                <w:rFonts w:hint="eastAsia" w:cstheme="minorBidi"/>
                <w:color w:val="auto"/>
                <w:kern w:val="0"/>
                <w:sz w:val="18"/>
                <w:szCs w:val="18"/>
                <w:lang w:val="en-US" w:eastAsia="zh-CN" w:bidi="ar-SA"/>
              </w:rPr>
              <w:t>5</w:t>
            </w:r>
          </w:p>
        </w:tc>
        <w:tc>
          <w:tcPr>
            <w:tcW w:w="775"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袖口</w:t>
            </w:r>
          </w:p>
        </w:tc>
        <w:tc>
          <w:tcPr>
            <w:tcW w:w="3743"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将袖口摊平，测量袖口一边到另一边的距离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default" w:cstheme="minorBidi"/>
                <w:color w:val="auto"/>
                <w:kern w:val="0"/>
                <w:sz w:val="18"/>
                <w:szCs w:val="18"/>
                <w:lang w:val="en-US" w:eastAsia="zh-CN" w:bidi="ar-SA"/>
              </w:rPr>
            </w:pPr>
            <w:r>
              <w:rPr>
                <w:rFonts w:hint="eastAsia" w:cstheme="minorBidi"/>
                <w:color w:val="auto"/>
                <w:kern w:val="0"/>
                <w:sz w:val="18"/>
                <w:szCs w:val="18"/>
                <w:lang w:val="en-US" w:eastAsia="zh-CN" w:bidi="ar-SA"/>
              </w:rPr>
              <w:t>6</w:t>
            </w:r>
          </w:p>
        </w:tc>
        <w:tc>
          <w:tcPr>
            <w:tcW w:w="775"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腰围</w:t>
            </w:r>
          </w:p>
        </w:tc>
        <w:tc>
          <w:tcPr>
            <w:tcW w:w="3743"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扣好钮扣，沿腰宽中间横量，计算周长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eastAsia" w:ascii="宋体" w:hAnsi="Times New Roman" w:eastAsia="宋体" w:cstheme="minorBidi"/>
                <w:color w:val="auto"/>
                <w:kern w:val="0"/>
                <w:sz w:val="18"/>
                <w:szCs w:val="18"/>
                <w:lang w:val="en-US" w:eastAsia="zh-CN" w:bidi="ar-SA"/>
              </w:rPr>
            </w:pPr>
            <w:r>
              <w:rPr>
                <w:rFonts w:hint="eastAsia" w:cstheme="minorBidi"/>
                <w:color w:val="auto"/>
                <w:kern w:val="0"/>
                <w:sz w:val="18"/>
                <w:szCs w:val="18"/>
                <w:lang w:val="en-US" w:eastAsia="zh-CN" w:bidi="ar-SA"/>
              </w:rPr>
              <w:t>7</w:t>
            </w:r>
          </w:p>
        </w:tc>
        <w:tc>
          <w:tcPr>
            <w:tcW w:w="775" w:type="pct"/>
            <w:vAlign w:val="center"/>
          </w:tcPr>
          <w:p>
            <w:pPr>
              <w:widowControl/>
              <w:ind w:right="67" w:rightChars="32"/>
              <w:jc w:val="center"/>
              <w:rPr>
                <w:rFonts w:hint="eastAsia" w:ascii="宋体" w:hAnsi="Times New Roman" w:eastAsia="宋体" w:cstheme="minorBidi"/>
                <w:color w:val="auto"/>
                <w:kern w:val="0"/>
                <w:sz w:val="18"/>
                <w:szCs w:val="18"/>
                <w:lang w:val="en-US" w:eastAsia="zh-CN" w:bidi="ar-SA"/>
              </w:rPr>
            </w:pPr>
            <w:r>
              <w:rPr>
                <w:rFonts w:hint="eastAsia"/>
                <w:color w:val="auto"/>
                <w:kern w:val="0"/>
                <w:sz w:val="18"/>
                <w:szCs w:val="18"/>
                <w:lang w:val="en-US" w:eastAsia="zh-CN"/>
              </w:rPr>
              <w:t>裤长</w:t>
            </w:r>
          </w:p>
        </w:tc>
        <w:tc>
          <w:tcPr>
            <w:tcW w:w="3743" w:type="pct"/>
            <w:vAlign w:val="center"/>
          </w:tcPr>
          <w:p>
            <w:pPr>
              <w:widowControl/>
              <w:ind w:right="67" w:rightChars="32"/>
              <w:jc w:val="center"/>
              <w:rPr>
                <w:rFonts w:hint="eastAsia" w:ascii="宋体" w:hAnsi="Times New Roman" w:eastAsia="宋体" w:cstheme="minorBidi"/>
                <w:color w:val="auto"/>
                <w:kern w:val="0"/>
                <w:sz w:val="18"/>
                <w:szCs w:val="18"/>
                <w:lang w:val="en-US" w:eastAsia="zh-CN" w:bidi="ar-SA"/>
              </w:rPr>
            </w:pPr>
            <w:r>
              <w:rPr>
                <w:rFonts w:hint="eastAsia"/>
                <w:color w:val="auto"/>
                <w:kern w:val="0"/>
                <w:sz w:val="18"/>
                <w:szCs w:val="18"/>
                <w:lang w:val="en-US" w:eastAsia="zh-CN"/>
              </w:rPr>
              <w:t>由腰上口沿侧缝垂直量至裤脚口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eastAsia" w:ascii="宋体" w:hAnsi="Times New Roman" w:eastAsia="宋体" w:cstheme="minorBidi"/>
                <w:color w:val="auto"/>
                <w:kern w:val="0"/>
                <w:sz w:val="18"/>
                <w:szCs w:val="18"/>
                <w:lang w:val="en-US" w:eastAsia="zh-CN" w:bidi="ar-SA"/>
              </w:rPr>
            </w:pPr>
            <w:r>
              <w:rPr>
                <w:rFonts w:hint="eastAsia" w:cstheme="minorBidi"/>
                <w:color w:val="auto"/>
                <w:kern w:val="0"/>
                <w:sz w:val="18"/>
                <w:szCs w:val="18"/>
                <w:lang w:val="en-US" w:eastAsia="zh-CN" w:bidi="ar-SA"/>
              </w:rPr>
              <w:t>8</w:t>
            </w:r>
          </w:p>
        </w:tc>
        <w:tc>
          <w:tcPr>
            <w:tcW w:w="775" w:type="pct"/>
            <w:vAlign w:val="center"/>
          </w:tcPr>
          <w:p>
            <w:pPr>
              <w:widowControl/>
              <w:ind w:right="67" w:rightChars="32"/>
              <w:jc w:val="center"/>
              <w:rPr>
                <w:rFonts w:hint="eastAsia" w:ascii="宋体" w:hAnsi="Times New Roman" w:eastAsia="宋体" w:cstheme="minorBidi"/>
                <w:color w:val="auto"/>
                <w:kern w:val="0"/>
                <w:sz w:val="18"/>
                <w:szCs w:val="18"/>
                <w:lang w:val="en-US" w:eastAsia="zh-CN" w:bidi="ar-SA"/>
              </w:rPr>
            </w:pPr>
            <w:r>
              <w:rPr>
                <w:rFonts w:hint="eastAsia"/>
                <w:color w:val="auto"/>
                <w:kern w:val="0"/>
                <w:sz w:val="18"/>
                <w:szCs w:val="18"/>
                <w:lang w:val="en-US" w:eastAsia="zh-CN"/>
              </w:rPr>
              <w:t>臀围</w:t>
            </w:r>
          </w:p>
        </w:tc>
        <w:tc>
          <w:tcPr>
            <w:tcW w:w="3743" w:type="pct"/>
            <w:vAlign w:val="center"/>
          </w:tcPr>
          <w:p>
            <w:pPr>
              <w:widowControl/>
              <w:ind w:right="67" w:rightChars="32"/>
              <w:jc w:val="center"/>
              <w:rPr>
                <w:rFonts w:hint="eastAsia" w:ascii="宋体" w:hAnsi="Times New Roman" w:eastAsia="宋体" w:cstheme="minorBidi"/>
                <w:color w:val="auto"/>
                <w:kern w:val="0"/>
                <w:sz w:val="18"/>
                <w:szCs w:val="18"/>
                <w:lang w:val="en-US" w:eastAsia="zh-CN" w:bidi="ar-SA"/>
              </w:rPr>
            </w:pPr>
            <w:r>
              <w:rPr>
                <w:rFonts w:hint="eastAsia"/>
                <w:color w:val="auto"/>
                <w:kern w:val="0"/>
                <w:sz w:val="18"/>
                <w:szCs w:val="18"/>
                <w:lang w:val="en-US" w:eastAsia="zh-CN"/>
              </w:rPr>
              <w:t>从腰口沿侧缝向下量至立裆的2/3处，前后分别横量，计算周长度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default" w:cstheme="minorBidi"/>
                <w:color w:val="auto"/>
                <w:kern w:val="0"/>
                <w:sz w:val="18"/>
                <w:szCs w:val="18"/>
                <w:lang w:val="en-US" w:eastAsia="zh-CN" w:bidi="ar-SA"/>
              </w:rPr>
            </w:pPr>
            <w:r>
              <w:rPr>
                <w:rFonts w:hint="eastAsia" w:cstheme="minorBidi"/>
                <w:color w:val="auto"/>
                <w:kern w:val="0"/>
                <w:sz w:val="18"/>
                <w:szCs w:val="18"/>
                <w:lang w:val="en-US" w:eastAsia="zh-CN" w:bidi="ar-SA"/>
              </w:rPr>
              <w:t>9</w:t>
            </w:r>
          </w:p>
        </w:tc>
        <w:tc>
          <w:tcPr>
            <w:tcW w:w="775"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立裆</w:t>
            </w:r>
          </w:p>
        </w:tc>
        <w:tc>
          <w:tcPr>
            <w:tcW w:w="3743"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腰口边前后对齐，由腰口沿裤门襟垂直下量至裆缝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default" w:cstheme="minorBidi"/>
                <w:color w:val="auto"/>
                <w:kern w:val="0"/>
                <w:sz w:val="18"/>
                <w:szCs w:val="18"/>
                <w:lang w:val="en-US" w:eastAsia="zh-CN" w:bidi="ar-SA"/>
              </w:rPr>
            </w:pPr>
            <w:r>
              <w:rPr>
                <w:rFonts w:hint="eastAsia" w:cstheme="minorBidi"/>
                <w:color w:val="auto"/>
                <w:kern w:val="0"/>
                <w:sz w:val="18"/>
                <w:szCs w:val="18"/>
                <w:lang w:val="en-US" w:eastAsia="zh-CN" w:bidi="ar-SA"/>
              </w:rPr>
              <w:t>10</w:t>
            </w:r>
          </w:p>
        </w:tc>
        <w:tc>
          <w:tcPr>
            <w:tcW w:w="775"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裤脚</w:t>
            </w:r>
          </w:p>
        </w:tc>
        <w:tc>
          <w:tcPr>
            <w:tcW w:w="3743"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将裤脚口摊平，测量裤脚口的宽度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0" w:type="pct"/>
            <w:shd w:val="clear" w:color="auto" w:fill="auto"/>
            <w:vAlign w:val="center"/>
          </w:tcPr>
          <w:p>
            <w:pPr>
              <w:widowControl/>
              <w:ind w:right="67" w:rightChars="32"/>
              <w:jc w:val="center"/>
              <w:rPr>
                <w:rFonts w:hint="default" w:cstheme="minorBidi"/>
                <w:color w:val="auto"/>
                <w:kern w:val="0"/>
                <w:sz w:val="18"/>
                <w:szCs w:val="18"/>
                <w:lang w:val="en-US" w:eastAsia="zh-CN" w:bidi="ar-SA"/>
              </w:rPr>
            </w:pPr>
            <w:r>
              <w:rPr>
                <w:rFonts w:hint="eastAsia" w:cstheme="minorBidi"/>
                <w:color w:val="auto"/>
                <w:kern w:val="0"/>
                <w:sz w:val="18"/>
                <w:szCs w:val="18"/>
                <w:lang w:val="en-US" w:eastAsia="zh-CN" w:bidi="ar-SA"/>
              </w:rPr>
              <w:t>11</w:t>
            </w:r>
          </w:p>
        </w:tc>
        <w:tc>
          <w:tcPr>
            <w:tcW w:w="775"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裤门襟里襟</w:t>
            </w:r>
          </w:p>
        </w:tc>
        <w:tc>
          <w:tcPr>
            <w:tcW w:w="3743" w:type="pct"/>
            <w:vAlign w:val="center"/>
          </w:tcPr>
          <w:p>
            <w:pPr>
              <w:widowControl/>
              <w:ind w:right="67" w:rightChars="32"/>
              <w:jc w:val="center"/>
              <w:rPr>
                <w:rFonts w:hint="eastAsia"/>
                <w:color w:val="auto"/>
                <w:kern w:val="0"/>
                <w:sz w:val="18"/>
                <w:szCs w:val="18"/>
                <w:lang w:val="en-US" w:eastAsia="zh-CN"/>
              </w:rPr>
            </w:pPr>
            <w:r>
              <w:rPr>
                <w:rFonts w:hint="eastAsia"/>
                <w:color w:val="auto"/>
                <w:kern w:val="0"/>
                <w:sz w:val="18"/>
                <w:szCs w:val="18"/>
                <w:lang w:val="en-US" w:eastAsia="zh-CN"/>
              </w:rPr>
              <w:t>由腰口缝线处到裤门（或里）襟最底边的缝线距离</w:t>
            </w:r>
          </w:p>
        </w:tc>
      </w:tr>
    </w:tbl>
    <w:p>
      <w:pPr>
        <w:pStyle w:val="131"/>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其它要求</w:t>
      </w:r>
    </w:p>
    <w:p>
      <w:pPr>
        <w:pStyle w:val="23"/>
        <w:rPr>
          <w:rFonts w:hint="default" w:eastAsia="宋体"/>
          <w:lang w:val="en-US" w:eastAsia="zh-CN"/>
        </w:rPr>
      </w:pPr>
      <w:r>
        <w:rPr>
          <w:rFonts w:hint="eastAsia"/>
          <w:color w:val="auto"/>
          <w:highlight w:val="none"/>
          <w:lang w:val="en-US" w:eastAsia="zh-CN"/>
        </w:rPr>
        <w:t>采用目测、测量及功能验证及</w:t>
      </w:r>
      <w:r>
        <w:rPr>
          <w:rFonts w:hint="eastAsia" w:hAnsi="Times New Roman" w:eastAsia="宋体" w:cs="Times New Roman"/>
          <w:color w:val="auto"/>
          <w:highlight w:val="none"/>
        </w:rPr>
        <w:t>GB 20653</w:t>
      </w:r>
      <w:r>
        <w:rPr>
          <w:rFonts w:hint="eastAsia" w:hAnsi="Times New Roman" w:eastAsia="宋体" w:cs="Times New Roman"/>
          <w:color w:val="auto"/>
          <w:highlight w:val="none"/>
          <w:lang w:val="en-US" w:eastAsia="zh-CN"/>
        </w:rPr>
        <w:t>—</w:t>
      </w:r>
      <w:r>
        <w:rPr>
          <w:rFonts w:hint="eastAsia" w:hAnsi="Times New Roman" w:eastAsia="宋体" w:cs="Times New Roman"/>
          <w:color w:val="auto"/>
          <w:highlight w:val="none"/>
        </w:rPr>
        <w:t>2020</w:t>
      </w:r>
      <w:r>
        <w:rPr>
          <w:rFonts w:hint="eastAsia" w:cs="Times New Roman"/>
          <w:color w:val="auto"/>
          <w:highlight w:val="none"/>
          <w:lang w:eastAsia="zh-CN"/>
        </w:rPr>
        <w:t>中第</w:t>
      </w:r>
      <w:r>
        <w:rPr>
          <w:rFonts w:hint="eastAsia" w:cs="Times New Roman"/>
          <w:color w:val="auto"/>
          <w:highlight w:val="none"/>
          <w:lang w:val="en-US" w:eastAsia="zh-CN"/>
        </w:rPr>
        <w:t>4章规定的相应方法进行。</w:t>
      </w:r>
    </w:p>
    <w:p>
      <w:pPr>
        <w:pStyle w:val="119"/>
        <w:spacing w:before="156" w:after="156"/>
        <w:rPr>
          <w:rFonts w:hint="eastAsia"/>
          <w:color w:val="auto"/>
          <w:highlight w:val="none"/>
          <w:lang w:val="en-US" w:eastAsia="zh-CN"/>
        </w:rPr>
      </w:pPr>
      <w:r>
        <w:rPr>
          <w:rFonts w:hint="eastAsia"/>
          <w:color w:val="auto"/>
          <w:highlight w:val="none"/>
          <w:lang w:val="en-US" w:eastAsia="zh-CN"/>
        </w:rPr>
        <w:t>外观质量</w:t>
      </w:r>
    </w:p>
    <w:p>
      <w:pPr>
        <w:pStyle w:val="131"/>
        <w:widowControl w:val="0"/>
        <w:spacing w:before="0" w:after="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采用灯光检验，照度不低于600 lx的环境中，将高警示防护T恤衫平放在平台上，在1 m的距离内，进行目测检查，色差按GB/T 250规定执行。</w:t>
      </w:r>
    </w:p>
    <w:p>
      <w:pPr>
        <w:pStyle w:val="131"/>
        <w:widowControl w:val="0"/>
        <w:spacing w:before="0" w:after="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表面疵点距离60 cm目测,必要时采用钢卷尺进行测量。</w:t>
      </w:r>
      <w:bookmarkStart w:id="12" w:name="_Toc24916"/>
    </w:p>
    <w:p>
      <w:pPr>
        <w:pStyle w:val="131"/>
        <w:widowControl w:val="0"/>
        <w:spacing w:before="0" w:after="0"/>
        <w:rPr>
          <w:rFonts w:hint="eastAsia" w:ascii="宋体" w:hAnsi="宋体" w:eastAsia="宋体"/>
          <w:color w:val="auto"/>
          <w:highlight w:val="none"/>
          <w:lang w:val="en-US" w:eastAsia="zh-CN"/>
        </w:rPr>
      </w:pPr>
      <w:r>
        <w:rPr>
          <w:rFonts w:hint="default" w:ascii="宋体" w:hAnsi="宋体" w:eastAsia="宋体"/>
          <w:color w:val="auto"/>
          <w:highlight w:val="none"/>
          <w:lang w:val="en-US" w:eastAsia="zh-CN"/>
        </w:rPr>
        <w:t>对称部位尺寸</w:t>
      </w:r>
      <w:bookmarkEnd w:id="12"/>
      <w:r>
        <w:rPr>
          <w:rFonts w:hint="default" w:ascii="宋体" w:hAnsi="宋体" w:eastAsia="宋体"/>
          <w:color w:val="auto"/>
          <w:highlight w:val="none"/>
          <w:lang w:val="en-US" w:eastAsia="zh-CN"/>
        </w:rPr>
        <w:t>按GB/T 8628进行检测。</w:t>
      </w:r>
    </w:p>
    <w:p>
      <w:pPr>
        <w:pStyle w:val="131"/>
        <w:widowControl w:val="0"/>
        <w:spacing w:before="0" w:after="0"/>
        <w:rPr>
          <w:rFonts w:hint="eastAsia" w:ascii="宋体" w:hAnsi="Times New Roman" w:eastAsia="宋体" w:cs="Times New Roman"/>
          <w:color w:val="auto"/>
          <w:highlight w:val="none"/>
          <w:lang w:val="en-US" w:eastAsia="zh-CN"/>
        </w:rPr>
      </w:pPr>
      <w:r>
        <w:rPr>
          <w:rFonts w:hint="eastAsia" w:ascii="宋体" w:hAnsi="宋体" w:eastAsia="宋体"/>
          <w:color w:val="auto"/>
          <w:highlight w:val="none"/>
          <w:lang w:val="en-US" w:eastAsia="zh-CN"/>
        </w:rPr>
        <w:t xml:space="preserve">允斜程度测定按GB/T </w:t>
      </w:r>
      <w:r>
        <w:rPr>
          <w:rFonts w:hint="eastAsia" w:ascii="宋体" w:hAnsi="Times New Roman" w:eastAsia="宋体" w:cs="Times New Roman"/>
          <w:color w:val="auto"/>
          <w:highlight w:val="none"/>
          <w:lang w:val="en-US" w:eastAsia="zh-CN"/>
        </w:rPr>
        <w:t>14801规定执行。</w:t>
      </w:r>
    </w:p>
    <w:p>
      <w:pPr>
        <w:pStyle w:val="131"/>
        <w:widowControl w:val="0"/>
        <w:spacing w:before="0" w:after="0"/>
        <w:rPr>
          <w:rFonts w:hint="default" w:ascii="宋体" w:hAnsi="Times New Roman" w:eastAsia="宋体" w:cs="Times New Roman"/>
          <w:color w:val="auto"/>
          <w:sz w:val="21"/>
          <w:szCs w:val="21"/>
          <w:highlight w:val="none"/>
          <w:lang w:val="en-US" w:eastAsia="zh-CN" w:bidi="ar-SA"/>
        </w:rPr>
      </w:pPr>
      <w:r>
        <w:rPr>
          <w:rFonts w:hint="eastAsia" w:hAnsi="Times New Roman" w:cs="Times New Roman"/>
          <w:color w:val="auto"/>
          <w:sz w:val="21"/>
          <w:szCs w:val="21"/>
          <w:highlight w:val="none"/>
          <w:lang w:val="en-US" w:eastAsia="zh-CN" w:bidi="ar-SA"/>
        </w:rPr>
        <w:t>成</w:t>
      </w:r>
      <w:r>
        <w:rPr>
          <w:rFonts w:hint="eastAsia" w:ascii="宋体" w:hAnsi="Times New Roman" w:eastAsia="宋体" w:cs="Times New Roman"/>
          <w:color w:val="auto"/>
          <w:sz w:val="21"/>
          <w:szCs w:val="21"/>
          <w:highlight w:val="none"/>
          <w:lang w:val="en-US" w:eastAsia="zh-CN" w:bidi="ar-SA"/>
        </w:rPr>
        <w:t>品外观缺陷</w:t>
      </w:r>
      <w:r>
        <w:rPr>
          <w:rFonts w:hint="eastAsia" w:hAnsi="Times New Roman" w:cs="Times New Roman"/>
          <w:color w:val="auto"/>
          <w:sz w:val="21"/>
          <w:szCs w:val="21"/>
          <w:highlight w:val="none"/>
          <w:lang w:val="en-US" w:eastAsia="zh-CN" w:bidi="ar-SA"/>
        </w:rPr>
        <w:t>以</w:t>
      </w:r>
      <w:r>
        <w:rPr>
          <w:rFonts w:hint="eastAsia" w:ascii="宋体" w:hAnsi="Times New Roman" w:eastAsia="宋体" w:cs="Times New Roman"/>
          <w:color w:val="auto"/>
          <w:highlight w:val="none"/>
          <w:lang w:val="en-US" w:eastAsia="zh-CN"/>
        </w:rPr>
        <w:t>目测</w:t>
      </w:r>
      <w:r>
        <w:rPr>
          <w:rFonts w:hint="eastAsia" w:hAnsi="Times New Roman" w:cs="Times New Roman"/>
          <w:color w:val="auto"/>
          <w:highlight w:val="none"/>
          <w:lang w:val="en-US" w:eastAsia="zh-CN"/>
        </w:rPr>
        <w:t>方式进行</w:t>
      </w:r>
      <w:r>
        <w:rPr>
          <w:rFonts w:hint="eastAsia" w:ascii="宋体" w:hAnsi="Times New Roman" w:eastAsia="宋体" w:cs="Times New Roman"/>
          <w:color w:val="auto"/>
          <w:highlight w:val="none"/>
          <w:lang w:val="en-US" w:eastAsia="zh-CN"/>
        </w:rPr>
        <w:t>检查</w:t>
      </w:r>
      <w:r>
        <w:rPr>
          <w:rFonts w:hint="eastAsia" w:ascii="宋体" w:hAnsi="Times New Roman" w:eastAsia="宋体" w:cs="Times New Roman"/>
          <w:color w:val="auto"/>
          <w:sz w:val="21"/>
          <w:szCs w:val="21"/>
          <w:highlight w:val="none"/>
          <w:lang w:val="en-US" w:eastAsia="zh-CN" w:bidi="ar-SA"/>
        </w:rPr>
        <w:t>。</w:t>
      </w:r>
    </w:p>
    <w:p>
      <w:pPr>
        <w:pStyle w:val="119"/>
        <w:spacing w:before="156" w:after="156"/>
        <w:rPr>
          <w:rFonts w:hint="default"/>
          <w:color w:val="auto"/>
          <w:highlight w:val="none"/>
          <w:lang w:val="en-US" w:eastAsia="zh-CN"/>
        </w:rPr>
      </w:pPr>
      <w:r>
        <w:rPr>
          <w:rFonts w:hint="eastAsia"/>
          <w:color w:val="auto"/>
          <w:highlight w:val="none"/>
          <w:lang w:val="en-US" w:eastAsia="zh-CN"/>
        </w:rPr>
        <w:t>原材料的性能</w:t>
      </w:r>
    </w:p>
    <w:p>
      <w:pPr>
        <w:pStyle w:val="237"/>
        <w:rPr>
          <w:rFonts w:hint="eastAsia"/>
          <w:color w:val="auto"/>
          <w:highlight w:val="none"/>
          <w:lang w:val="en-US" w:eastAsia="zh-CN"/>
        </w:rPr>
      </w:pPr>
      <w:r>
        <w:rPr>
          <w:rFonts w:hint="eastAsia"/>
          <w:color w:val="auto"/>
          <w:highlight w:val="none"/>
          <w:lang w:val="en-US" w:eastAsia="zh-CN"/>
        </w:rPr>
        <w:t>按</w:t>
      </w:r>
      <w:r>
        <w:rPr>
          <w:rFonts w:hint="default"/>
          <w:color w:val="auto"/>
          <w:highlight w:val="none"/>
          <w:lang w:val="en-US" w:eastAsia="zh-CN"/>
        </w:rPr>
        <w:t>GB 20653</w:t>
      </w:r>
      <w:r>
        <w:rPr>
          <w:rFonts w:hint="eastAsia"/>
          <w:color w:val="auto"/>
          <w:highlight w:val="none"/>
          <w:lang w:val="en-US" w:eastAsia="zh-CN"/>
        </w:rPr>
        <w:t>—</w:t>
      </w:r>
      <w:r>
        <w:rPr>
          <w:rFonts w:hint="default"/>
          <w:color w:val="auto"/>
          <w:highlight w:val="none"/>
          <w:lang w:val="en-US" w:eastAsia="zh-CN"/>
        </w:rPr>
        <w:t>2020</w:t>
      </w:r>
      <w:r>
        <w:rPr>
          <w:rFonts w:hint="eastAsia"/>
          <w:color w:val="auto"/>
          <w:highlight w:val="none"/>
          <w:lang w:val="en-US" w:eastAsia="zh-CN"/>
        </w:rPr>
        <w:t>中7章规定进行试验。</w:t>
      </w:r>
    </w:p>
    <w:p>
      <w:pPr>
        <w:pStyle w:val="119"/>
        <w:spacing w:before="156" w:after="156"/>
        <w:rPr>
          <w:rFonts w:hint="eastAsia"/>
          <w:color w:val="auto"/>
          <w:highlight w:val="none"/>
          <w:lang w:eastAsia="zh-CN"/>
        </w:rPr>
      </w:pPr>
      <w:r>
        <w:rPr>
          <w:rFonts w:hint="eastAsia"/>
          <w:color w:val="auto"/>
          <w:highlight w:val="none"/>
          <w:lang w:val="en-US" w:eastAsia="zh-CN"/>
        </w:rPr>
        <w:t>安全性能</w:t>
      </w:r>
    </w:p>
    <w:p>
      <w:pPr>
        <w:pStyle w:val="131"/>
        <w:widowControl w:val="0"/>
        <w:spacing w:before="0" w:after="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甲醛含量按GB/T 2912.1的规定</w:t>
      </w:r>
      <w:r>
        <w:rPr>
          <w:rFonts w:hint="eastAsia"/>
          <w:color w:val="auto"/>
          <w:highlight w:val="none"/>
          <w:lang w:val="en-US" w:eastAsia="zh-CN"/>
        </w:rPr>
        <w:t>进行测量</w:t>
      </w:r>
      <w:r>
        <w:rPr>
          <w:rFonts w:hint="eastAsia" w:ascii="宋体" w:hAnsi="宋体" w:eastAsia="宋体"/>
          <w:color w:val="auto"/>
          <w:highlight w:val="none"/>
          <w:lang w:val="en-US" w:eastAsia="zh-CN"/>
        </w:rPr>
        <w:t>。</w:t>
      </w:r>
    </w:p>
    <w:p>
      <w:pPr>
        <w:pStyle w:val="131"/>
        <w:widowControl w:val="0"/>
        <w:spacing w:before="0" w:after="0"/>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pH值按GB/T 7573</w:t>
      </w:r>
      <w:r>
        <w:rPr>
          <w:rFonts w:hint="eastAsia" w:ascii="宋体" w:hAnsi="宋体" w:eastAsia="宋体"/>
          <w:color w:val="auto"/>
          <w:highlight w:val="none"/>
          <w:lang w:val="en-US" w:eastAsia="zh-CN"/>
        </w:rPr>
        <w:t>的</w:t>
      </w:r>
      <w:r>
        <w:rPr>
          <w:rFonts w:hint="default" w:ascii="宋体" w:hAnsi="宋体" w:eastAsia="宋体"/>
          <w:color w:val="auto"/>
          <w:highlight w:val="none"/>
          <w:lang w:val="en-US" w:eastAsia="zh-CN"/>
        </w:rPr>
        <w:t>规定</w:t>
      </w:r>
      <w:r>
        <w:rPr>
          <w:rFonts w:hint="eastAsia"/>
          <w:color w:val="auto"/>
          <w:highlight w:val="none"/>
          <w:lang w:val="en-US" w:eastAsia="zh-CN"/>
        </w:rPr>
        <w:t>进行测量</w:t>
      </w:r>
      <w:r>
        <w:rPr>
          <w:rFonts w:hint="default" w:ascii="宋体" w:hAnsi="宋体" w:eastAsia="宋体"/>
          <w:color w:val="auto"/>
          <w:highlight w:val="none"/>
          <w:lang w:val="en-US" w:eastAsia="zh-CN"/>
        </w:rPr>
        <w:t>。</w:t>
      </w:r>
    </w:p>
    <w:p>
      <w:pPr>
        <w:pStyle w:val="131"/>
        <w:widowControl w:val="0"/>
        <w:spacing w:before="0" w:after="0"/>
        <w:rPr>
          <w:rFonts w:hint="default" w:ascii="宋体" w:hAnsi="宋体" w:eastAsia="宋体"/>
          <w:color w:val="auto"/>
          <w:highlight w:val="none"/>
          <w:lang w:val="en-US" w:eastAsia="zh-CN"/>
        </w:rPr>
      </w:pPr>
      <w:r>
        <w:rPr>
          <w:rFonts w:hint="default" w:ascii="宋体" w:hAnsi="宋体" w:eastAsia="宋体"/>
          <w:color w:val="auto"/>
          <w:highlight w:val="none"/>
          <w:lang w:val="en-US" w:eastAsia="zh-CN"/>
        </w:rPr>
        <w:t>异味按GB 18401</w:t>
      </w:r>
      <w:r>
        <w:rPr>
          <w:rFonts w:hint="eastAsia" w:ascii="宋体" w:hAnsi="宋体" w:eastAsia="宋体"/>
          <w:color w:val="auto"/>
          <w:highlight w:val="none"/>
          <w:lang w:val="en-US" w:eastAsia="zh-CN"/>
        </w:rPr>
        <w:t>的</w:t>
      </w:r>
      <w:r>
        <w:rPr>
          <w:rFonts w:hint="default" w:ascii="宋体" w:hAnsi="宋体" w:eastAsia="宋体"/>
          <w:color w:val="auto"/>
          <w:highlight w:val="none"/>
          <w:lang w:val="en-US" w:eastAsia="zh-CN"/>
        </w:rPr>
        <w:t>规定</w:t>
      </w:r>
      <w:r>
        <w:rPr>
          <w:rFonts w:hint="eastAsia"/>
          <w:color w:val="auto"/>
          <w:highlight w:val="none"/>
          <w:lang w:val="en-US" w:eastAsia="zh-CN"/>
        </w:rPr>
        <w:t>进行测量</w:t>
      </w:r>
      <w:r>
        <w:rPr>
          <w:rFonts w:hint="default" w:ascii="宋体" w:hAnsi="宋体" w:eastAsia="宋体"/>
          <w:color w:val="auto"/>
          <w:highlight w:val="none"/>
          <w:lang w:val="en-US" w:eastAsia="zh-CN"/>
        </w:rPr>
        <w:t>。</w:t>
      </w:r>
    </w:p>
    <w:p>
      <w:pPr>
        <w:pStyle w:val="131"/>
        <w:widowControl w:val="0"/>
        <w:spacing w:before="0" w:after="0"/>
        <w:rPr>
          <w:rFonts w:hint="default"/>
          <w:color w:val="auto"/>
          <w:highlight w:val="none"/>
          <w:lang w:val="en-US" w:eastAsia="zh-CN"/>
        </w:rPr>
      </w:pPr>
      <w:r>
        <w:rPr>
          <w:rFonts w:hint="default" w:ascii="宋体" w:hAnsi="宋体" w:eastAsia="宋体"/>
          <w:color w:val="auto"/>
          <w:highlight w:val="none"/>
          <w:lang w:val="en-US" w:eastAsia="zh-CN"/>
        </w:rPr>
        <w:t>可分解致癌芳香胺</w:t>
      </w:r>
      <w:r>
        <w:rPr>
          <w:rFonts w:hint="default"/>
          <w:color w:val="auto"/>
          <w:highlight w:val="none"/>
          <w:lang w:val="en-US" w:eastAsia="zh-CN"/>
        </w:rPr>
        <w:t>染料按GB/T 17592</w:t>
      </w:r>
      <w:r>
        <w:rPr>
          <w:rFonts w:hint="eastAsia"/>
          <w:color w:val="auto"/>
          <w:highlight w:val="none"/>
          <w:lang w:val="en-US" w:eastAsia="zh-CN"/>
        </w:rPr>
        <w:t>的</w:t>
      </w:r>
      <w:r>
        <w:rPr>
          <w:rFonts w:hint="default"/>
          <w:color w:val="auto"/>
          <w:highlight w:val="none"/>
          <w:lang w:val="en-US" w:eastAsia="zh-CN"/>
        </w:rPr>
        <w:t>规定</w:t>
      </w:r>
      <w:r>
        <w:rPr>
          <w:rFonts w:hint="eastAsia"/>
          <w:color w:val="auto"/>
          <w:highlight w:val="none"/>
          <w:lang w:val="en-US" w:eastAsia="zh-CN"/>
        </w:rPr>
        <w:t>进行测量</w:t>
      </w:r>
      <w:r>
        <w:rPr>
          <w:rFonts w:hint="default"/>
          <w:color w:val="auto"/>
          <w:highlight w:val="none"/>
          <w:lang w:val="en-US" w:eastAsia="zh-CN"/>
        </w:rPr>
        <w:t>。</w:t>
      </w:r>
    </w:p>
    <w:p>
      <w:pPr>
        <w:pStyle w:val="119"/>
        <w:spacing w:before="156" w:after="156"/>
        <w:rPr>
          <w:rFonts w:hint="eastAsia"/>
          <w:color w:val="auto"/>
          <w:highlight w:val="none"/>
          <w:lang w:eastAsia="zh-CN"/>
        </w:rPr>
      </w:pPr>
      <w:r>
        <w:rPr>
          <w:rFonts w:hint="eastAsia"/>
          <w:color w:val="auto"/>
          <w:highlight w:val="none"/>
          <w:lang w:val="en-US" w:eastAsia="zh-CN"/>
        </w:rPr>
        <w:t>内在质量</w:t>
      </w:r>
    </w:p>
    <w:p>
      <w:pPr>
        <w:pStyle w:val="237"/>
        <w:rPr>
          <w:rFonts w:hint="default"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内在质量试验方法</w:t>
      </w:r>
      <w:r>
        <w:rPr>
          <w:rFonts w:hint="eastAsia" w:cs="Times New Roman"/>
          <w:color w:val="auto"/>
          <w:sz w:val="21"/>
          <w:szCs w:val="21"/>
          <w:highlight w:val="none"/>
          <w:lang w:val="en-US" w:eastAsia="zh-CN" w:bidi="ar-SA"/>
        </w:rPr>
        <w:t>按</w:t>
      </w:r>
      <w:r>
        <w:rPr>
          <w:rFonts w:hint="eastAsia" w:ascii="宋体" w:hAnsi="Times New Roman" w:eastAsia="宋体" w:cs="Times New Roman"/>
          <w:color w:val="auto"/>
          <w:sz w:val="21"/>
          <w:szCs w:val="21"/>
          <w:highlight w:val="none"/>
          <w:lang w:val="en-US" w:eastAsia="zh-CN" w:bidi="ar-SA"/>
        </w:rPr>
        <w:t>表6</w:t>
      </w:r>
      <w:r>
        <w:rPr>
          <w:rFonts w:hint="eastAsia" w:cs="Times New Roman"/>
          <w:color w:val="auto"/>
          <w:sz w:val="21"/>
          <w:szCs w:val="21"/>
          <w:highlight w:val="none"/>
          <w:lang w:val="en-US" w:eastAsia="zh-CN" w:bidi="ar-SA"/>
        </w:rPr>
        <w:t>规定进行</w:t>
      </w:r>
      <w:r>
        <w:rPr>
          <w:rFonts w:hint="eastAsia" w:ascii="宋体" w:hAnsi="Times New Roman" w:eastAsia="宋体" w:cs="Times New Roman"/>
          <w:color w:val="auto"/>
          <w:sz w:val="21"/>
          <w:szCs w:val="21"/>
          <w:highlight w:val="none"/>
          <w:lang w:val="en-US" w:eastAsia="zh-CN" w:bidi="ar-SA"/>
        </w:rPr>
        <w:t>。</w:t>
      </w:r>
    </w:p>
    <w:p>
      <w:pPr>
        <w:pStyle w:val="208"/>
        <w:spacing w:before="156" w:after="156"/>
        <w:rPr>
          <w:rFonts w:hint="eastAsia"/>
          <w:lang w:eastAsia="zh-CN"/>
        </w:rPr>
      </w:pPr>
      <w:r>
        <w:rPr>
          <w:rFonts w:hint="eastAsia"/>
          <w:lang w:val="en-US" w:eastAsia="zh-CN"/>
        </w:rPr>
        <w:t>内在质量试验方法</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603"/>
        <w:gridCol w:w="4472"/>
        <w:gridCol w:w="412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5075" w:type="dxa"/>
            <w:gridSpan w:val="2"/>
            <w:tcBorders>
              <w:top w:val="single" w:color="auto" w:sz="12" w:space="0"/>
              <w:bottom w:val="single" w:color="auto" w:sz="12" w:space="0"/>
            </w:tcBorders>
            <w:noWrap w:val="0"/>
            <w:vAlign w:val="center"/>
          </w:tcPr>
          <w:p>
            <w:pPr>
              <w:pStyle w:val="237"/>
              <w:ind w:firstLine="0" w:firstLineChars="0"/>
              <w:jc w:val="center"/>
              <w:rPr>
                <w:rFonts w:hint="eastAsia"/>
                <w:b w:val="0"/>
                <w:bCs w:val="0"/>
                <w:color w:val="auto"/>
                <w:sz w:val="18"/>
                <w:szCs w:val="18"/>
                <w:highlight w:val="none"/>
              </w:rPr>
            </w:pPr>
            <w:r>
              <w:rPr>
                <w:rFonts w:hint="eastAsia"/>
                <w:b w:val="0"/>
                <w:bCs w:val="0"/>
                <w:color w:val="auto"/>
                <w:sz w:val="18"/>
                <w:szCs w:val="18"/>
                <w:highlight w:val="none"/>
              </w:rPr>
              <w:t>项目</w:t>
            </w:r>
          </w:p>
        </w:tc>
        <w:tc>
          <w:tcPr>
            <w:tcW w:w="4123" w:type="dxa"/>
            <w:tcBorders>
              <w:top w:val="single" w:color="auto" w:sz="12" w:space="0"/>
              <w:bottom w:val="single" w:color="auto" w:sz="12" w:space="0"/>
            </w:tcBorders>
            <w:noWrap w:val="0"/>
            <w:vAlign w:val="center"/>
          </w:tcPr>
          <w:p>
            <w:pPr>
              <w:pStyle w:val="237"/>
              <w:ind w:firstLine="0" w:firstLineChars="0"/>
              <w:jc w:val="center"/>
              <w:rPr>
                <w:rFonts w:hint="eastAsia" w:eastAsia="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试验方法</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603" w:type="dxa"/>
            <w:vMerge w:val="restart"/>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抗透</w:t>
            </w:r>
          </w:p>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水性</w:t>
            </w:r>
          </w:p>
        </w:tc>
        <w:tc>
          <w:tcPr>
            <w:tcW w:w="4472"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面料耐静水压大于等于50 kPa</w:t>
            </w:r>
          </w:p>
        </w:tc>
        <w:tc>
          <w:tcPr>
            <w:tcW w:w="4123"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按GB/T 4744的规定执行。</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603" w:type="dxa"/>
            <w:vMerge w:val="continue"/>
            <w:noWrap w:val="0"/>
            <w:vAlign w:val="center"/>
          </w:tcPr>
          <w:p>
            <w:pPr>
              <w:ind w:firstLine="0" w:firstLineChars="0"/>
              <w:jc w:val="left"/>
              <w:rPr>
                <w:rFonts w:hint="eastAsia" w:ascii="宋体" w:hAnsi="宋体" w:eastAsia="宋体" w:cs="宋体"/>
                <w:color w:val="auto"/>
                <w:sz w:val="18"/>
                <w:szCs w:val="18"/>
                <w:highlight w:val="none"/>
                <w:lang w:val="en-US" w:eastAsia="zh-CN"/>
              </w:rPr>
            </w:pPr>
          </w:p>
        </w:tc>
        <w:tc>
          <w:tcPr>
            <w:tcW w:w="4472"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车缝位置胶条（直位）耐静水压大于等于30 kPa</w:t>
            </w:r>
          </w:p>
        </w:tc>
        <w:tc>
          <w:tcPr>
            <w:tcW w:w="4123"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按GB/T 4744的规定执行。</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03" w:type="dxa"/>
            <w:vMerge w:val="continue"/>
            <w:noWrap w:val="0"/>
            <w:vAlign w:val="center"/>
          </w:tcPr>
          <w:p>
            <w:pPr>
              <w:ind w:firstLine="0" w:firstLineChars="0"/>
              <w:jc w:val="left"/>
              <w:rPr>
                <w:rFonts w:hint="eastAsia" w:ascii="宋体" w:hAnsi="宋体" w:eastAsia="宋体" w:cs="宋体"/>
                <w:color w:val="auto"/>
                <w:sz w:val="18"/>
                <w:szCs w:val="18"/>
                <w:highlight w:val="none"/>
                <w:lang w:val="en-US" w:eastAsia="zh-CN"/>
              </w:rPr>
            </w:pPr>
          </w:p>
        </w:tc>
        <w:tc>
          <w:tcPr>
            <w:tcW w:w="4472"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车缝位置胶条（十字骨位）耐静水压大于等于15 kPa</w:t>
            </w:r>
          </w:p>
        </w:tc>
        <w:tc>
          <w:tcPr>
            <w:tcW w:w="4123" w:type="dxa"/>
            <w:noWrap w:val="0"/>
            <w:vAlign w:val="center"/>
          </w:tcPr>
          <w:p>
            <w:pPr>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按GB/T 4744执行。</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耐皂洗色牢度      </w:t>
            </w:r>
          </w:p>
        </w:tc>
        <w:tc>
          <w:tcPr>
            <w:tcW w:w="4123"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按GB/T 12490检测</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拼接互染色牢度 </w:t>
            </w:r>
          </w:p>
        </w:tc>
        <w:tc>
          <w:tcPr>
            <w:tcW w:w="4123"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GB/T 31127—2014中方法A</w:t>
            </w:r>
            <w:r>
              <w:rPr>
                <w:rFonts w:hint="default" w:ascii="宋体" w:hAnsi="宋体" w:eastAsia="宋体" w:cs="宋体"/>
                <w:color w:val="auto"/>
                <w:kern w:val="2"/>
                <w:sz w:val="18"/>
                <w:szCs w:val="18"/>
                <w:highlight w:val="none"/>
                <w:lang w:val="en-US" w:eastAsia="zh-CN" w:bidi="ar-SA"/>
              </w:rPr>
              <w:t>检测</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耐汗渍色牢度（仅考核夏装）  </w:t>
            </w:r>
          </w:p>
        </w:tc>
        <w:tc>
          <w:tcPr>
            <w:tcW w:w="4123"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按GB/T 3922检测。</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耐摩擦色牢度   </w:t>
            </w:r>
          </w:p>
        </w:tc>
        <w:tc>
          <w:tcPr>
            <w:tcW w:w="4123"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GB/T 3920检测。</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耐干洗色牢度 </w:t>
            </w:r>
          </w:p>
        </w:tc>
        <w:tc>
          <w:tcPr>
            <w:tcW w:w="4123"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按GB/T</w:t>
            </w:r>
            <w:r>
              <w:rPr>
                <w:rFonts w:hint="eastAsia" w:ascii="宋体" w:hAnsi="宋体" w:eastAsia="宋体" w:cs="宋体"/>
                <w:color w:val="auto"/>
                <w:kern w:val="2"/>
                <w:sz w:val="18"/>
                <w:szCs w:val="18"/>
                <w:highlight w:val="none"/>
                <w:lang w:val="en-US" w:eastAsia="zh-CN" w:bidi="ar-SA"/>
              </w:rPr>
              <w:t xml:space="preserve"> 5711检测</w:t>
            </w:r>
            <w:r>
              <w:rPr>
                <w:rFonts w:hint="default" w:ascii="宋体" w:hAnsi="宋体" w:eastAsia="宋体" w:cs="宋体"/>
                <w:color w:val="auto"/>
                <w:kern w:val="2"/>
                <w:sz w:val="18"/>
                <w:szCs w:val="18"/>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耐水洗色牢度 </w:t>
            </w:r>
          </w:p>
        </w:tc>
        <w:tc>
          <w:tcPr>
            <w:tcW w:w="4123"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按GB/T 5713检测。</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耐光色牢度 光(</w:t>
            </w:r>
            <w:r>
              <w:rPr>
                <w:rFonts w:hint="default" w:ascii="宋体" w:hAnsi="宋体" w:eastAsia="宋体" w:cs="宋体"/>
                <w:color w:val="auto"/>
                <w:kern w:val="2"/>
                <w:sz w:val="18"/>
                <w:szCs w:val="18"/>
                <w:highlight w:val="none"/>
                <w:lang w:val="en-US" w:eastAsia="zh-CN" w:bidi="ar-SA"/>
              </w:rPr>
              <w:t>松紧下摆不考核</w:t>
            </w:r>
            <w:r>
              <w:rPr>
                <w:rFonts w:hint="eastAsia" w:ascii="宋体" w:hAnsi="宋体" w:eastAsia="宋体" w:cs="宋体"/>
                <w:color w:val="auto"/>
                <w:kern w:val="2"/>
                <w:sz w:val="18"/>
                <w:szCs w:val="18"/>
                <w:highlight w:val="none"/>
                <w:lang w:val="en-US" w:eastAsia="zh-CN" w:bidi="ar-SA"/>
              </w:rPr>
              <w:t xml:space="preserve">) </w:t>
            </w:r>
          </w:p>
        </w:tc>
        <w:tc>
          <w:tcPr>
            <w:tcW w:w="4123"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按GB/T 8427</w:t>
            </w:r>
            <w:r>
              <w:rPr>
                <w:rFonts w:hint="eastAsia" w:ascii="宋体" w:hAnsi="宋体" w:eastAsia="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2019方法3</w:t>
            </w:r>
            <w:r>
              <w:rPr>
                <w:rFonts w:hint="eastAsia" w:ascii="宋体" w:hAnsi="宋体" w:eastAsia="宋体" w:cs="宋体"/>
                <w:color w:val="auto"/>
                <w:kern w:val="2"/>
                <w:sz w:val="18"/>
                <w:szCs w:val="18"/>
                <w:highlight w:val="none"/>
                <w:lang w:val="en-US" w:eastAsia="zh-CN" w:bidi="ar-SA"/>
              </w:rPr>
              <w:t>的规定检测</w:t>
            </w:r>
            <w:r>
              <w:rPr>
                <w:rFonts w:hint="default" w:ascii="宋体" w:hAnsi="宋体" w:eastAsia="宋体" w:cs="宋体"/>
                <w:color w:val="auto"/>
                <w:kern w:val="2"/>
                <w:sz w:val="18"/>
                <w:szCs w:val="18"/>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耐次氯酸漂白              </w:t>
            </w:r>
          </w:p>
        </w:tc>
        <w:tc>
          <w:tcPr>
            <w:tcW w:w="4123" w:type="dxa"/>
            <w:noWrap w:val="0"/>
            <w:vAlign w:val="center"/>
          </w:tcPr>
          <w:p>
            <w:pPr>
              <w:ind w:firstLine="0" w:firstLineChars="0"/>
              <w:jc w:val="left"/>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按GB/T</w:t>
            </w:r>
            <w:r>
              <w:rPr>
                <w:rFonts w:hint="eastAsia" w:ascii="宋体" w:hAnsi="宋体" w:eastAsia="宋体" w:cs="宋体"/>
                <w:color w:val="auto"/>
                <w:kern w:val="2"/>
                <w:sz w:val="18"/>
                <w:szCs w:val="18"/>
                <w:highlight w:val="none"/>
                <w:lang w:val="en-US" w:eastAsia="zh-CN" w:bidi="ar-SA"/>
              </w:rPr>
              <w:t xml:space="preserve"> 7069检测</w:t>
            </w:r>
            <w:r>
              <w:rPr>
                <w:rFonts w:hint="default" w:ascii="宋体" w:hAnsi="宋体" w:eastAsia="宋体" w:cs="宋体"/>
                <w:color w:val="auto"/>
                <w:kern w:val="2"/>
                <w:sz w:val="18"/>
                <w:szCs w:val="18"/>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xml:space="preserve">耐热压(千压)              </w:t>
            </w:r>
          </w:p>
        </w:tc>
        <w:tc>
          <w:tcPr>
            <w:tcW w:w="4123" w:type="dxa"/>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GB/T</w:t>
            </w:r>
            <w:r>
              <w:rPr>
                <w:rFonts w:hint="eastAsia" w:ascii="宋体" w:hAnsi="宋体" w:eastAsia="宋体" w:cs="宋体"/>
                <w:color w:val="auto"/>
                <w:kern w:val="2"/>
                <w:sz w:val="18"/>
                <w:szCs w:val="18"/>
                <w:highlight w:val="none"/>
                <w:lang w:val="en-US" w:eastAsia="zh-CN" w:bidi="ar-SA"/>
              </w:rPr>
              <w:t xml:space="preserve"> 6152检测</w:t>
            </w:r>
            <w:r>
              <w:rPr>
                <w:rFonts w:hint="default" w:ascii="宋体" w:hAnsi="宋体" w:eastAsia="宋体" w:cs="宋体"/>
                <w:color w:val="auto"/>
                <w:kern w:val="2"/>
                <w:sz w:val="18"/>
                <w:szCs w:val="18"/>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耐磨性能/次</w:t>
            </w:r>
          </w:p>
        </w:tc>
        <w:tc>
          <w:tcPr>
            <w:tcW w:w="4123" w:type="dxa"/>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按GB/T 21196.2的规定执行。</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撕破强力</w:t>
            </w:r>
          </w:p>
        </w:tc>
        <w:tc>
          <w:tcPr>
            <w:tcW w:w="4123" w:type="dxa"/>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按GB/T 3917.2的规定执行。</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75" w:type="dxa"/>
            <w:gridSpan w:val="2"/>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断裂强力</w:t>
            </w:r>
          </w:p>
        </w:tc>
        <w:tc>
          <w:tcPr>
            <w:tcW w:w="4123" w:type="dxa"/>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按GB/T 3923.1规定的方法测试。</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胀破强度</w:t>
            </w:r>
          </w:p>
        </w:tc>
        <w:tc>
          <w:tcPr>
            <w:tcW w:w="4123" w:type="dxa"/>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按GB/T 7742.1规定的方法测试。</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pStyle w:val="237"/>
              <w:keepNext w:val="0"/>
              <w:keepLines w:val="0"/>
              <w:pageBreakBefore w:val="0"/>
              <w:kinsoku/>
              <w:wordWrap/>
              <w:overflowPunct/>
              <w:topLinePunct w:val="0"/>
              <w:bidi w:val="0"/>
              <w:adjustRightInd/>
              <w:snapToGrid w:val="0"/>
              <w:ind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接缝</w:t>
            </w:r>
            <w:r>
              <w:rPr>
                <w:rFonts w:hint="eastAsia" w:ascii="宋体" w:hAnsi="宋体" w:eastAsia="宋体" w:cs="宋体"/>
                <w:color w:val="auto"/>
                <w:sz w:val="18"/>
                <w:szCs w:val="18"/>
                <w:highlight w:val="none"/>
                <w:lang w:val="en-US" w:eastAsia="zh-CN"/>
              </w:rPr>
              <w:t>强力/N</w:t>
            </w:r>
          </w:p>
        </w:tc>
        <w:tc>
          <w:tcPr>
            <w:tcW w:w="4123" w:type="dxa"/>
            <w:noWrap w:val="0"/>
            <w:vAlign w:val="center"/>
          </w:tcPr>
          <w:p>
            <w:pPr>
              <w:pStyle w:val="237"/>
              <w:keepNext w:val="0"/>
              <w:keepLines w:val="0"/>
              <w:pageBreakBefore w:val="0"/>
              <w:kinsoku/>
              <w:wordWrap/>
              <w:overflowPunct/>
              <w:topLinePunct w:val="0"/>
              <w:bidi w:val="0"/>
              <w:adjustRightInd/>
              <w:snapToGrid w:val="0"/>
              <w:spacing w:line="240" w:lineRule="auto"/>
              <w:ind w:left="0" w:leftChars="0" w:firstLine="0" w:firstLineChars="0"/>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按GB/T 3923.1测试,应保证样品裁剪后接缝处的有效试验宽度为5 cm。</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pStyle w:val="237"/>
              <w:keepNext w:val="0"/>
              <w:keepLines w:val="0"/>
              <w:pageBreakBefore w:val="0"/>
              <w:kinsoku/>
              <w:wordWrap/>
              <w:overflowPunct/>
              <w:topLinePunct w:val="0"/>
              <w:bidi w:val="0"/>
              <w:adjustRightInd/>
              <w:snapToGrid w:val="0"/>
              <w:ind w:left="0" w:leftChars="0"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rPr>
              <w:t>静水压/kPa</w:t>
            </w:r>
          </w:p>
        </w:tc>
        <w:tc>
          <w:tcPr>
            <w:tcW w:w="4123" w:type="dxa"/>
            <w:noWrap w:val="0"/>
            <w:vAlign w:val="center"/>
          </w:tcPr>
          <w:p>
            <w:pPr>
              <w:pStyle w:val="237"/>
              <w:keepNext w:val="0"/>
              <w:keepLines w:val="0"/>
              <w:pageBreakBefore w:val="0"/>
              <w:kinsoku/>
              <w:wordWrap/>
              <w:overflowPunct/>
              <w:topLinePunct w:val="0"/>
              <w:bidi w:val="0"/>
              <w:adjustRightInd/>
              <w:snapToGrid w:val="0"/>
              <w:spacing w:line="240" w:lineRule="auto"/>
              <w:ind w:left="0" w:leftChars="0" w:firstLine="0" w:firstLineChars="0"/>
              <w:jc w:val="left"/>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经(直),纬(横)任一方向拉伸弹性伸长率≥10%的面料按FZ/T</w:t>
            </w:r>
            <w:r>
              <w:rPr>
                <w:rFonts w:hint="eastAsia"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01004—2008中测定最终静水压值的方法测试</w:t>
            </w:r>
            <w:r>
              <w:rPr>
                <w:rFonts w:hint="eastAsia" w:ascii="宋体" w:hAnsi="宋体" w:eastAsia="宋体" w:cs="宋体"/>
                <w:color w:val="auto"/>
                <w:sz w:val="18"/>
                <w:szCs w:val="18"/>
                <w:highlight w:val="none"/>
                <w:lang w:eastAsia="zh-CN"/>
              </w:rPr>
              <w:t>；</w:t>
            </w:r>
          </w:p>
          <w:p>
            <w:pPr>
              <w:pStyle w:val="237"/>
              <w:keepNext w:val="0"/>
              <w:keepLines w:val="0"/>
              <w:pageBreakBefore w:val="0"/>
              <w:kinsoku/>
              <w:wordWrap/>
              <w:overflowPunct/>
              <w:topLinePunct w:val="0"/>
              <w:bidi w:val="0"/>
              <w:adjustRightInd/>
              <w:snapToGrid w:val="0"/>
              <w:spacing w:line="240" w:lineRule="auto"/>
              <w:ind w:left="0" w:leftChars="0"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rPr>
              <w:t>其他面料按GB/T</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4744</w:t>
            </w:r>
            <w:r>
              <w:rPr>
                <w:rFonts w:hint="eastAsia" w:ascii="宋体" w:hAnsi="宋体" w:eastAsia="宋体" w:cs="宋体"/>
                <w:color w:val="auto"/>
                <w:sz w:val="18"/>
                <w:szCs w:val="18"/>
                <w:highlight w:val="none"/>
                <w:lang w:val="en-US" w:eastAsia="zh-CN"/>
              </w:rPr>
              <w:t>的</w:t>
            </w:r>
            <w:r>
              <w:rPr>
                <w:rFonts w:hint="eastAsia" w:ascii="宋体" w:hAnsi="宋体" w:eastAsia="宋体" w:cs="宋体"/>
                <w:color w:val="auto"/>
                <w:sz w:val="18"/>
                <w:szCs w:val="18"/>
                <w:highlight w:val="none"/>
              </w:rPr>
              <w:t>规定执行。</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pStyle w:val="237"/>
              <w:keepNext w:val="0"/>
              <w:keepLines w:val="0"/>
              <w:pageBreakBefore w:val="0"/>
              <w:kinsoku/>
              <w:wordWrap/>
              <w:overflowPunct/>
              <w:topLinePunct w:val="0"/>
              <w:bidi w:val="0"/>
              <w:adjustRightInd/>
              <w:snapToGrid w:val="0"/>
              <w:ind w:left="0" w:leftChars="0"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rPr>
              <w:t>透湿率/Lg/(m</w:t>
            </w:r>
            <w:r>
              <w:rPr>
                <w:rFonts w:hint="eastAsia" w:ascii="宋体" w:hAnsi="宋体" w:eastAsia="宋体" w:cs="宋体"/>
                <w:color w:val="auto"/>
                <w:sz w:val="18"/>
                <w:szCs w:val="18"/>
                <w:highlight w:val="none"/>
                <w:vertAlign w:val="superscript"/>
              </w:rPr>
              <w:t>2</w:t>
            </w:r>
            <w:r>
              <w:rPr>
                <w:rFonts w:hint="eastAsia" w:ascii="宋体" w:hAnsi="宋体" w:eastAsia="宋体" w:cs="宋体"/>
                <w:color w:val="auto"/>
                <w:sz w:val="18"/>
                <w:szCs w:val="18"/>
                <w:highlight w:val="none"/>
              </w:rPr>
              <w:t>·24 h)]</w:t>
            </w:r>
          </w:p>
        </w:tc>
        <w:tc>
          <w:tcPr>
            <w:tcW w:w="4123" w:type="dxa"/>
            <w:noWrap w:val="0"/>
            <w:vAlign w:val="center"/>
          </w:tcPr>
          <w:p>
            <w:pPr>
              <w:pStyle w:val="237"/>
              <w:keepNext w:val="0"/>
              <w:keepLines w:val="0"/>
              <w:pageBreakBefore w:val="0"/>
              <w:kinsoku/>
              <w:wordWrap/>
              <w:overflowPunct/>
              <w:topLinePunct w:val="0"/>
              <w:bidi w:val="0"/>
              <w:adjustRightInd/>
              <w:snapToGrid w:val="0"/>
              <w:spacing w:line="240" w:lineRule="auto"/>
              <w:ind w:left="0" w:leftChars="0" w:firstLine="0" w:firstLineChars="0"/>
              <w:jc w:val="left"/>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rPr>
              <w:t>按GB/T</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12704.2</w:t>
            </w:r>
            <w:r>
              <w:rPr>
                <w:rFonts w:hint="eastAsia" w:ascii="宋体" w:hAnsi="宋体" w:eastAsia="宋体" w:cs="宋体"/>
                <w:color w:val="auto"/>
                <w:sz w:val="18"/>
                <w:szCs w:val="18"/>
                <w:highlight w:val="none"/>
                <w:lang w:val="en-US" w:eastAsia="zh-CN"/>
              </w:rPr>
              <w:t>的相关</w:t>
            </w:r>
            <w:r>
              <w:rPr>
                <w:rFonts w:hint="eastAsia" w:ascii="宋体" w:hAnsi="宋体" w:eastAsia="宋体" w:cs="宋体"/>
                <w:color w:val="auto"/>
                <w:sz w:val="18"/>
                <w:szCs w:val="18"/>
                <w:highlight w:val="none"/>
              </w:rPr>
              <w:t>规定执行</w:t>
            </w:r>
            <w:r>
              <w:rPr>
                <w:rFonts w:hint="eastAsia" w:ascii="宋体" w:hAnsi="宋体" w:eastAsia="宋体" w:cs="宋体"/>
                <w:color w:val="auto"/>
                <w:sz w:val="18"/>
                <w:szCs w:val="1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75" w:type="dxa"/>
            <w:gridSpan w:val="2"/>
            <w:noWrap w:val="0"/>
            <w:vAlign w:val="center"/>
          </w:tcPr>
          <w:p>
            <w:pPr>
              <w:pStyle w:val="237"/>
              <w:keepNext w:val="0"/>
              <w:keepLines w:val="0"/>
              <w:pageBreakBefore w:val="0"/>
              <w:kinsoku/>
              <w:wordWrap/>
              <w:overflowPunct/>
              <w:topLinePunct w:val="0"/>
              <w:bidi w:val="0"/>
              <w:adjustRightInd/>
              <w:snapToGrid w:val="0"/>
              <w:ind w:left="0" w:leftChars="0" w:firstLine="0" w:firstLineChars="0"/>
              <w:jc w:val="left"/>
              <w:textAlignment w:val="auto"/>
              <w:rPr>
                <w:rFonts w:hint="eastAsia" w:ascii="宋体" w:hAnsi="宋体" w:eastAsia="宋体" w:cs="宋体"/>
                <w:color w:val="auto"/>
                <w:sz w:val="18"/>
                <w:szCs w:val="18"/>
                <w:highlight w:val="none"/>
              </w:rPr>
            </w:pPr>
            <w:bookmarkStart w:id="13" w:name="_Toc23172"/>
            <w:r>
              <w:rPr>
                <w:rFonts w:hint="eastAsia" w:ascii="宋体" w:hAnsi="宋体" w:eastAsia="宋体" w:cs="宋体"/>
                <w:color w:val="auto"/>
                <w:sz w:val="18"/>
                <w:szCs w:val="18"/>
                <w:highlight w:val="none"/>
                <w:lang w:val="en-US" w:eastAsia="zh-CN"/>
              </w:rPr>
              <w:t>耐老化性</w:t>
            </w:r>
          </w:p>
        </w:tc>
        <w:tc>
          <w:tcPr>
            <w:tcW w:w="4123" w:type="dxa"/>
            <w:noWrap w:val="0"/>
            <w:vAlign w:val="center"/>
          </w:tcPr>
          <w:p>
            <w:pPr>
              <w:pStyle w:val="237"/>
              <w:keepNext w:val="0"/>
              <w:keepLines w:val="0"/>
              <w:pageBreakBefore w:val="0"/>
              <w:kinsoku/>
              <w:wordWrap/>
              <w:overflowPunct/>
              <w:topLinePunct w:val="0"/>
              <w:bidi w:val="0"/>
              <w:adjustRightInd/>
              <w:snapToGrid w:val="0"/>
              <w:spacing w:line="240" w:lineRule="auto"/>
              <w:ind w:left="0" w:leftChars="0" w:firstLine="0" w:firstLineChars="0"/>
              <w:jc w:val="left"/>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按</w:t>
            </w:r>
            <w:r>
              <w:rPr>
                <w:rFonts w:hint="default" w:ascii="宋体" w:hAnsi="宋体" w:eastAsia="宋体" w:cs="宋体"/>
                <w:color w:val="auto"/>
                <w:sz w:val="18"/>
                <w:szCs w:val="18"/>
                <w:highlight w:val="none"/>
                <w:lang w:val="en-US" w:eastAsia="zh-CN"/>
              </w:rPr>
              <w:t>QB/T 4999-2016</w:t>
            </w:r>
            <w:r>
              <w:rPr>
                <w:rFonts w:hint="eastAsia" w:ascii="宋体" w:hAnsi="宋体" w:eastAsia="宋体" w:cs="宋体"/>
                <w:color w:val="auto"/>
                <w:sz w:val="18"/>
                <w:szCs w:val="18"/>
                <w:highlight w:val="none"/>
                <w:lang w:val="en-US" w:eastAsia="zh-CN"/>
              </w:rPr>
              <w:t>中5.9的规定进行</w:t>
            </w:r>
          </w:p>
        </w:tc>
      </w:tr>
    </w:tbl>
    <w:p>
      <w:pPr>
        <w:pStyle w:val="117"/>
        <w:spacing w:before="240" w:after="240"/>
        <w:rPr>
          <w:rFonts w:hint="eastAsia"/>
          <w:color w:val="auto"/>
          <w:highlight w:val="none"/>
          <w:lang w:val="en-US" w:eastAsia="zh-CN"/>
        </w:rPr>
      </w:pPr>
      <w:r>
        <w:rPr>
          <w:rFonts w:hint="eastAsia"/>
          <w:color w:val="auto"/>
          <w:highlight w:val="none"/>
          <w:lang w:val="en-US" w:eastAsia="zh-CN"/>
        </w:rPr>
        <w:t>检验规则</w:t>
      </w:r>
      <w:bookmarkEnd w:id="13"/>
    </w:p>
    <w:p>
      <w:pPr>
        <w:pStyle w:val="119"/>
        <w:spacing w:before="156" w:after="156"/>
        <w:rPr>
          <w:rFonts w:hint="eastAsia"/>
          <w:color w:val="auto"/>
          <w:highlight w:val="none"/>
          <w:lang w:val="en-US" w:eastAsia="zh-CN"/>
        </w:rPr>
      </w:pPr>
      <w:r>
        <w:rPr>
          <w:rFonts w:hint="eastAsia"/>
          <w:color w:val="auto"/>
          <w:highlight w:val="none"/>
          <w:lang w:val="en-US" w:eastAsia="zh-CN"/>
        </w:rPr>
        <w:t>组批</w:t>
      </w:r>
    </w:p>
    <w:p>
      <w:pPr>
        <w:pStyle w:val="237"/>
        <w:rPr>
          <w:rFonts w:hint="eastAsia"/>
          <w:color w:val="auto"/>
          <w:highlight w:val="none"/>
          <w:lang w:val="en-US" w:eastAsia="zh-CN"/>
        </w:rPr>
      </w:pPr>
      <w:r>
        <w:rPr>
          <w:rFonts w:hint="eastAsia"/>
          <w:color w:val="auto"/>
          <w:highlight w:val="none"/>
          <w:lang w:val="en-US" w:eastAsia="zh-CN"/>
        </w:rPr>
        <w:t>由同一班次、同一批原料、同一条生产线生产的包装完好的同一品种、同一规格的产品为一批。</w:t>
      </w:r>
    </w:p>
    <w:p>
      <w:pPr>
        <w:pStyle w:val="119"/>
        <w:spacing w:before="156" w:after="156"/>
        <w:rPr>
          <w:rFonts w:hint="default"/>
          <w:color w:val="auto"/>
          <w:highlight w:val="none"/>
          <w:lang w:val="en-US" w:eastAsia="zh-CN"/>
        </w:rPr>
      </w:pPr>
      <w:r>
        <w:rPr>
          <w:rFonts w:hint="eastAsia"/>
          <w:color w:val="auto"/>
          <w:highlight w:val="none"/>
          <w:lang w:val="en-US" w:eastAsia="zh-CN"/>
        </w:rPr>
        <w:t>检验分类</w:t>
      </w:r>
    </w:p>
    <w:p>
      <w:pPr>
        <w:pStyle w:val="237"/>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检验分为出厂检验和型式检验。</w:t>
      </w:r>
    </w:p>
    <w:p>
      <w:pPr>
        <w:pStyle w:val="119"/>
        <w:spacing w:before="156" w:after="156"/>
        <w:rPr>
          <w:rFonts w:hint="default"/>
          <w:color w:val="auto"/>
          <w:highlight w:val="none"/>
          <w:lang w:val="en-US" w:eastAsia="zh-CN"/>
        </w:rPr>
      </w:pPr>
      <w:r>
        <w:rPr>
          <w:rFonts w:hint="default"/>
          <w:color w:val="auto"/>
          <w:highlight w:val="none"/>
          <w:lang w:val="en-US" w:eastAsia="zh-CN"/>
        </w:rPr>
        <w:t>出厂检验</w:t>
      </w:r>
    </w:p>
    <w:p>
      <w:pPr>
        <w:pStyle w:val="131"/>
        <w:widowControl w:val="0"/>
        <w:spacing w:before="0" w:after="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出厂检验项目应包括：检验项目为</w:t>
      </w:r>
      <w:r>
        <w:rPr>
          <w:rFonts w:hint="eastAsia"/>
          <w:color w:val="auto"/>
          <w:highlight w:val="none"/>
          <w:lang w:val="en-US" w:eastAsia="zh-CN"/>
        </w:rPr>
        <w:t>规格尺寸、</w:t>
      </w:r>
      <w:r>
        <w:rPr>
          <w:rFonts w:hint="eastAsia" w:ascii="宋体" w:hAnsi="宋体" w:eastAsia="宋体"/>
          <w:color w:val="auto"/>
          <w:highlight w:val="none"/>
          <w:lang w:val="en-US" w:eastAsia="zh-CN"/>
        </w:rPr>
        <w:t>抗透水性、警示级别、反光性能、缝纫要求、粘条要求、扣位偏差、外观缺陷、反光标志粘合牢度。</w:t>
      </w:r>
    </w:p>
    <w:p>
      <w:pPr>
        <w:pStyle w:val="131"/>
        <w:widowControl w:val="0"/>
        <w:spacing w:before="0" w:after="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产品出厂检验按GB/T 2828.1正常检查一次抽样方案执行。</w:t>
      </w:r>
      <w:r>
        <w:rPr>
          <w:rFonts w:hint="eastAsia"/>
          <w:color w:val="auto"/>
          <w:highlight w:val="none"/>
          <w:lang w:val="en-US" w:eastAsia="zh-CN"/>
        </w:rPr>
        <w:t>其中规格尺寸、</w:t>
      </w:r>
      <w:r>
        <w:rPr>
          <w:rFonts w:hint="eastAsia" w:ascii="宋体" w:hAnsi="宋体" w:eastAsia="宋体"/>
          <w:color w:val="auto"/>
          <w:highlight w:val="none"/>
          <w:lang w:val="en-US" w:eastAsia="zh-CN"/>
        </w:rPr>
        <w:t>抗透水性、警示级别、反光性能</w:t>
      </w:r>
      <w:r>
        <w:rPr>
          <w:rFonts w:hint="eastAsia"/>
          <w:color w:val="auto"/>
          <w:highlight w:val="none"/>
          <w:lang w:val="en-US" w:eastAsia="zh-CN"/>
        </w:rPr>
        <w:t>的检查水平为S-3，质量上限AQL值为2.5；</w:t>
      </w:r>
      <w:r>
        <w:rPr>
          <w:rFonts w:hint="eastAsia" w:ascii="宋体" w:hAnsi="宋体" w:eastAsia="宋体"/>
          <w:color w:val="auto"/>
          <w:highlight w:val="none"/>
          <w:lang w:val="en-US" w:eastAsia="zh-CN"/>
        </w:rPr>
        <w:t>缝纫要求、粘条要求、扣位偏差、外观缺陷、反光标志粘合牢度</w:t>
      </w:r>
      <w:r>
        <w:rPr>
          <w:rFonts w:hint="eastAsia"/>
          <w:color w:val="auto"/>
          <w:highlight w:val="none"/>
          <w:lang w:val="en-US" w:eastAsia="zh-CN"/>
        </w:rPr>
        <w:t>的检查水平为S-3，质量上限AQL值为4.0。</w:t>
      </w:r>
    </w:p>
    <w:p>
      <w:pPr>
        <w:pStyle w:val="119"/>
        <w:spacing w:before="156" w:after="156"/>
        <w:rPr>
          <w:rFonts w:hint="default"/>
          <w:color w:val="auto"/>
          <w:highlight w:val="none"/>
          <w:lang w:val="en-US" w:eastAsia="zh-CN"/>
        </w:rPr>
      </w:pPr>
      <w:r>
        <w:rPr>
          <w:rFonts w:hint="default"/>
          <w:color w:val="auto"/>
          <w:highlight w:val="none"/>
          <w:lang w:val="en-US" w:eastAsia="zh-CN"/>
        </w:rPr>
        <w:t>型式检验</w:t>
      </w:r>
    </w:p>
    <w:p>
      <w:pPr>
        <w:pStyle w:val="131"/>
        <w:widowControl w:val="0"/>
        <w:spacing w:before="0" w:after="0"/>
        <w:rPr>
          <w:rFonts w:hint="default"/>
          <w:color w:val="auto"/>
          <w:highlight w:val="none"/>
          <w:lang w:val="en-US" w:eastAsia="zh-CN"/>
        </w:rPr>
      </w:pPr>
      <w:r>
        <w:rPr>
          <w:rFonts w:hint="eastAsia" w:ascii="宋体" w:hAnsi="宋体" w:eastAsia="宋体"/>
          <w:color w:val="auto"/>
          <w:highlight w:val="none"/>
          <w:lang w:val="en-US" w:eastAsia="zh-CN"/>
        </w:rPr>
        <w:t>生</w:t>
      </w:r>
      <w:r>
        <w:rPr>
          <w:rFonts w:hint="eastAsia"/>
          <w:color w:val="auto"/>
          <w:highlight w:val="none"/>
        </w:rPr>
        <w:t>产厂每年至少进行一次型式试验</w:t>
      </w:r>
      <w:r>
        <w:rPr>
          <w:rFonts w:hint="eastAsia"/>
          <w:color w:val="auto"/>
          <w:highlight w:val="none"/>
          <w:lang w:eastAsia="zh-CN"/>
        </w:rPr>
        <w:t>，</w:t>
      </w:r>
      <w:r>
        <w:rPr>
          <w:rFonts w:hint="eastAsia"/>
          <w:color w:val="auto"/>
          <w:highlight w:val="none"/>
        </w:rPr>
        <w:t>有下列情况之一时也应进行型式检验：</w:t>
      </w:r>
    </w:p>
    <w:p>
      <w:pPr>
        <w:pStyle w:val="246"/>
        <w:bidi w:val="0"/>
        <w:ind w:left="839" w:leftChars="0" w:hanging="419" w:firstLineChars="0"/>
        <w:rPr>
          <w:rFonts w:hint="default"/>
          <w:color w:val="auto"/>
          <w:highlight w:val="none"/>
          <w:lang w:val="en-US" w:eastAsia="zh-CN"/>
        </w:rPr>
      </w:pPr>
      <w:r>
        <w:rPr>
          <w:rFonts w:hint="default"/>
          <w:color w:val="auto"/>
          <w:highlight w:val="none"/>
          <w:lang w:val="en-US" w:eastAsia="zh-CN"/>
        </w:rPr>
        <w:t>新产品或老产品转厂生产试制的定型鉴定；</w:t>
      </w:r>
    </w:p>
    <w:p>
      <w:pPr>
        <w:pStyle w:val="246"/>
        <w:bidi w:val="0"/>
        <w:ind w:left="839" w:leftChars="0" w:hanging="419" w:firstLineChars="0"/>
        <w:rPr>
          <w:rFonts w:hint="default" w:hAnsi="Times New Roman" w:eastAsia="宋体" w:cs="Times New Roman"/>
          <w:color w:val="auto"/>
          <w:highlight w:val="none"/>
          <w:lang w:val="en-US" w:eastAsia="zh-CN"/>
        </w:rPr>
      </w:pPr>
      <w:r>
        <w:rPr>
          <w:rFonts w:hint="default"/>
          <w:color w:val="auto"/>
          <w:highlight w:val="none"/>
          <w:lang w:val="en-US" w:eastAsia="zh-CN"/>
        </w:rPr>
        <w:t>产品结构</w:t>
      </w:r>
      <w:r>
        <w:rPr>
          <w:rFonts w:hint="eastAsia"/>
          <w:color w:val="auto"/>
          <w:highlight w:val="none"/>
          <w:lang w:val="en-US" w:eastAsia="zh-CN"/>
        </w:rPr>
        <w:t>、</w:t>
      </w:r>
      <w:r>
        <w:rPr>
          <w:rFonts w:hint="default"/>
          <w:color w:val="auto"/>
          <w:highlight w:val="none"/>
          <w:lang w:val="en-US" w:eastAsia="zh-CN"/>
        </w:rPr>
        <w:t>工艺、原材料有重大改变并可能影响到产品性能时；</w:t>
      </w:r>
    </w:p>
    <w:p>
      <w:pPr>
        <w:pStyle w:val="246"/>
        <w:bidi w:val="0"/>
        <w:ind w:left="839" w:leftChars="0" w:hanging="419" w:firstLineChars="0"/>
        <w:rPr>
          <w:rFonts w:hint="default" w:hAnsi="Times New Roman" w:eastAsia="宋体" w:cs="Times New Roman"/>
          <w:color w:val="auto"/>
          <w:highlight w:val="none"/>
          <w:lang w:val="en-US" w:eastAsia="zh-CN"/>
        </w:rPr>
      </w:pPr>
      <w:r>
        <w:rPr>
          <w:rFonts w:hint="default" w:hAnsi="Times New Roman" w:eastAsia="宋体" w:cs="Times New Roman"/>
          <w:color w:val="auto"/>
          <w:highlight w:val="none"/>
          <w:lang w:val="en-US" w:eastAsia="zh-CN"/>
        </w:rPr>
        <w:t>产品停产半年以上</w:t>
      </w:r>
      <w:r>
        <w:rPr>
          <w:rFonts w:hint="eastAsia" w:hAnsi="Times New Roman" w:eastAsia="宋体" w:cs="Times New Roman"/>
          <w:color w:val="auto"/>
          <w:highlight w:val="none"/>
          <w:lang w:val="en-US" w:eastAsia="zh-CN"/>
        </w:rPr>
        <w:t>，</w:t>
      </w:r>
      <w:r>
        <w:rPr>
          <w:rFonts w:hint="default" w:hAnsi="Times New Roman" w:eastAsia="宋体" w:cs="Times New Roman"/>
          <w:color w:val="auto"/>
          <w:highlight w:val="none"/>
          <w:lang w:val="en-US" w:eastAsia="zh-CN"/>
        </w:rPr>
        <w:t>重新恢复生产时；</w:t>
      </w:r>
    </w:p>
    <w:p>
      <w:pPr>
        <w:pStyle w:val="246"/>
        <w:bidi w:val="0"/>
        <w:ind w:left="839" w:leftChars="0" w:hanging="419" w:firstLineChars="0"/>
        <w:rPr>
          <w:rFonts w:hint="default" w:hAnsi="Times New Roman" w:eastAsia="宋体" w:cs="Times New Roman"/>
          <w:color w:val="auto"/>
          <w:highlight w:val="none"/>
          <w:lang w:val="en-US" w:eastAsia="zh-CN"/>
        </w:rPr>
      </w:pPr>
      <w:r>
        <w:rPr>
          <w:rFonts w:hint="default" w:hAnsi="Times New Roman" w:eastAsia="宋体" w:cs="Times New Roman"/>
          <w:color w:val="auto"/>
          <w:highlight w:val="none"/>
          <w:lang w:val="en-US" w:eastAsia="zh-CN"/>
        </w:rPr>
        <w:t>出厂检验结果和最近一次型式检验结果有较大差异时；</w:t>
      </w:r>
    </w:p>
    <w:p>
      <w:pPr>
        <w:pStyle w:val="246"/>
        <w:bidi w:val="0"/>
        <w:ind w:left="839" w:leftChars="0" w:hanging="419" w:firstLineChars="0"/>
        <w:rPr>
          <w:rFonts w:hint="default"/>
          <w:color w:val="auto"/>
          <w:highlight w:val="none"/>
          <w:lang w:val="en-US" w:eastAsia="zh-CN"/>
        </w:rPr>
      </w:pPr>
      <w:r>
        <w:rPr>
          <w:rFonts w:hint="default" w:hAnsi="Times New Roman" w:eastAsia="宋体" w:cs="Times New Roman"/>
          <w:color w:val="auto"/>
          <w:highlight w:val="none"/>
          <w:lang w:val="en-US" w:eastAsia="zh-CN"/>
        </w:rPr>
        <w:t>法定监督机构提出型式检验要求时。</w:t>
      </w:r>
    </w:p>
    <w:p>
      <w:pPr>
        <w:pStyle w:val="131"/>
        <w:widowControl w:val="0"/>
        <w:spacing w:before="0" w:after="0"/>
        <w:rPr>
          <w:rFonts w:hint="default"/>
          <w:color w:val="auto"/>
          <w:highlight w:val="none"/>
          <w:lang w:val="en-US" w:eastAsia="zh-CN"/>
        </w:rPr>
      </w:pPr>
      <w:r>
        <w:rPr>
          <w:rFonts w:hint="eastAsia"/>
          <w:color w:val="auto"/>
          <w:highlight w:val="none"/>
          <w:lang w:val="en-US" w:eastAsia="zh-CN"/>
        </w:rPr>
        <w:t>型式检验的项目为本文件规定的全部项目。</w:t>
      </w:r>
    </w:p>
    <w:p>
      <w:pPr>
        <w:pStyle w:val="131"/>
        <w:widowControl w:val="0"/>
        <w:spacing w:before="0" w:after="0"/>
        <w:rPr>
          <w:rFonts w:hint="eastAsia"/>
          <w:color w:val="auto"/>
          <w:highlight w:val="none"/>
          <w:lang w:val="en-US" w:eastAsia="zh-CN"/>
        </w:rPr>
      </w:pPr>
      <w:r>
        <w:rPr>
          <w:rFonts w:hint="eastAsia"/>
          <w:color w:val="auto"/>
          <w:highlight w:val="none"/>
          <w:lang w:val="en-US" w:eastAsia="zh-CN"/>
        </w:rPr>
        <w:t>型式检验按GB/T 2829抽样，采用判别水平Ⅱ级一次抽样方案</w:t>
      </w:r>
      <w:r>
        <w:rPr>
          <w:rFonts w:hint="eastAsia"/>
          <w:color w:val="auto"/>
          <w:highlight w:val="none"/>
          <w:lang w:val="en-US" w:eastAsia="zh-CN"/>
        </w:rPr>
        <w:t>，样本数为5，按每百单位不合格数计算。</w:t>
      </w:r>
      <w:r>
        <w:rPr>
          <w:rFonts w:hint="eastAsia"/>
          <w:color w:val="auto"/>
          <w:highlight w:val="none"/>
          <w:lang w:val="en-US" w:eastAsia="zh-CN"/>
        </w:rPr>
        <w:t>其中规格尺寸、外观的不合格质量水平RQL值为65，其它项目的不合格质量水平RQL值为30。</w:t>
      </w:r>
    </w:p>
    <w:p>
      <w:pPr>
        <w:pStyle w:val="117"/>
        <w:spacing w:before="240" w:after="240"/>
        <w:rPr>
          <w:rFonts w:hint="default"/>
          <w:color w:val="auto"/>
          <w:highlight w:val="none"/>
          <w:lang w:val="en-US" w:eastAsia="zh-CN"/>
        </w:rPr>
      </w:pPr>
      <w:bookmarkStart w:id="14" w:name="_Toc21482"/>
      <w:bookmarkStart w:id="15" w:name="_Toc9692"/>
      <w:bookmarkStart w:id="16" w:name="_Toc13398"/>
      <w:r>
        <w:rPr>
          <w:rFonts w:hint="eastAsia"/>
          <w:color w:val="auto"/>
          <w:highlight w:val="none"/>
          <w:lang w:val="en-US" w:eastAsia="zh-CN"/>
        </w:rPr>
        <w:t>标志、维护标签、</w:t>
      </w:r>
      <w:bookmarkStart w:id="17" w:name="_GoBack"/>
      <w:bookmarkEnd w:id="17"/>
      <w:r>
        <w:rPr>
          <w:rFonts w:hint="eastAsia"/>
          <w:color w:val="auto"/>
          <w:highlight w:val="none"/>
          <w:lang w:val="en-US" w:eastAsia="zh-CN"/>
        </w:rPr>
        <w:t>产品使用说明</w:t>
      </w:r>
      <w:r>
        <w:rPr>
          <w:rFonts w:hint="default"/>
          <w:color w:val="auto"/>
          <w:highlight w:val="none"/>
          <w:lang w:val="en-US" w:eastAsia="zh-CN"/>
        </w:rPr>
        <w:t>、包装、运输、贮存</w:t>
      </w:r>
      <w:bookmarkEnd w:id="14"/>
      <w:bookmarkEnd w:id="15"/>
      <w:bookmarkEnd w:id="16"/>
    </w:p>
    <w:p>
      <w:pPr>
        <w:pStyle w:val="119"/>
        <w:spacing w:before="156" w:after="156"/>
        <w:rPr>
          <w:rFonts w:hint="default"/>
          <w:color w:val="auto"/>
          <w:highlight w:val="none"/>
          <w:lang w:val="en-US" w:eastAsia="zh-CN"/>
        </w:rPr>
      </w:pPr>
      <w:r>
        <w:rPr>
          <w:rFonts w:hint="eastAsia"/>
          <w:color w:val="auto"/>
          <w:highlight w:val="none"/>
          <w:lang w:val="en-US" w:eastAsia="zh-CN"/>
        </w:rPr>
        <w:t>标志</w:t>
      </w:r>
    </w:p>
    <w:p>
      <w:pPr>
        <w:pStyle w:val="131"/>
        <w:widowControl w:val="0"/>
        <w:spacing w:before="0" w:after="0"/>
        <w:rPr>
          <w:rFonts w:hint="eastAsia"/>
          <w:color w:val="auto"/>
          <w:highlight w:val="none"/>
          <w:lang w:val="en-US" w:eastAsia="zh-CN"/>
        </w:rPr>
      </w:pPr>
      <w:r>
        <w:rPr>
          <w:rFonts w:hint="eastAsia"/>
          <w:color w:val="auto"/>
          <w:highlight w:val="none"/>
          <w:lang w:val="en-US" w:eastAsia="zh-CN"/>
        </w:rPr>
        <w:t>产品上应有符合GB 20653—2020中8.1要求标志外，</w:t>
      </w:r>
      <w:r>
        <w:rPr>
          <w:rFonts w:hint="eastAsia"/>
          <w:color w:val="auto"/>
          <w:highlight w:val="none"/>
          <w:lang w:val="en-US" w:eastAsia="zh-CN"/>
        </w:rPr>
        <w:t>每套（件）产品或小包装袋上还应有如下标志：</w:t>
      </w:r>
    </w:p>
    <w:p>
      <w:pPr>
        <w:pStyle w:val="246"/>
        <w:numPr>
          <w:ilvl w:val="0"/>
          <w:numId w:val="25"/>
        </w:numPr>
        <w:bidi w:val="0"/>
        <w:ind w:left="839" w:leftChars="0" w:hanging="419" w:firstLineChars="0"/>
        <w:rPr>
          <w:rFonts w:hint="eastAsia"/>
          <w:color w:val="auto"/>
          <w:highlight w:val="none"/>
          <w:lang w:val="en-US" w:eastAsia="zh-CN"/>
        </w:rPr>
      </w:pPr>
      <w:r>
        <w:rPr>
          <w:rFonts w:hint="eastAsia"/>
          <w:color w:val="auto"/>
          <w:highlight w:val="none"/>
          <w:lang w:val="en-US" w:eastAsia="zh-CN"/>
        </w:rPr>
        <w:t>商标；</w:t>
      </w:r>
    </w:p>
    <w:p>
      <w:pPr>
        <w:pStyle w:val="246"/>
        <w:numPr>
          <w:ilvl w:val="0"/>
          <w:numId w:val="25"/>
        </w:numPr>
        <w:bidi w:val="0"/>
        <w:ind w:left="839" w:leftChars="0" w:hanging="419" w:firstLineChars="0"/>
        <w:rPr>
          <w:rFonts w:hint="eastAsia"/>
          <w:color w:val="auto"/>
          <w:highlight w:val="none"/>
          <w:lang w:val="en-US" w:eastAsia="zh-CN"/>
        </w:rPr>
      </w:pPr>
      <w:r>
        <w:rPr>
          <w:rFonts w:hint="eastAsia"/>
          <w:color w:val="auto"/>
          <w:highlight w:val="none"/>
          <w:lang w:val="en-US" w:eastAsia="zh-CN"/>
        </w:rPr>
        <w:t>产品规格、名称；</w:t>
      </w:r>
    </w:p>
    <w:p>
      <w:pPr>
        <w:pStyle w:val="246"/>
        <w:numPr>
          <w:ilvl w:val="0"/>
          <w:numId w:val="25"/>
        </w:numPr>
        <w:bidi w:val="0"/>
        <w:ind w:left="839" w:leftChars="0" w:hanging="419" w:firstLineChars="0"/>
        <w:rPr>
          <w:rFonts w:hint="eastAsia"/>
          <w:color w:val="auto"/>
          <w:highlight w:val="none"/>
          <w:lang w:val="en-US" w:eastAsia="zh-CN"/>
        </w:rPr>
      </w:pPr>
      <w:r>
        <w:rPr>
          <w:rFonts w:hint="eastAsia"/>
          <w:color w:val="auto"/>
          <w:highlight w:val="none"/>
          <w:lang w:val="en-US" w:eastAsia="zh-CN"/>
        </w:rPr>
        <w:t>生产厂名、厂址、联系电话；</w:t>
      </w:r>
    </w:p>
    <w:p>
      <w:pPr>
        <w:pStyle w:val="246"/>
        <w:numPr>
          <w:ilvl w:val="0"/>
          <w:numId w:val="25"/>
        </w:numPr>
        <w:bidi w:val="0"/>
        <w:ind w:left="839" w:leftChars="0" w:hanging="419" w:firstLineChars="0"/>
        <w:rPr>
          <w:rFonts w:hint="eastAsia"/>
          <w:color w:val="auto"/>
          <w:highlight w:val="none"/>
          <w:lang w:val="en-US" w:eastAsia="zh-CN"/>
        </w:rPr>
      </w:pPr>
      <w:r>
        <w:rPr>
          <w:rFonts w:hint="eastAsia"/>
          <w:color w:val="auto"/>
          <w:highlight w:val="none"/>
          <w:lang w:val="en-US" w:eastAsia="zh-CN"/>
        </w:rPr>
        <w:t>执行标准编号。</w:t>
      </w:r>
    </w:p>
    <w:p>
      <w:pPr>
        <w:pStyle w:val="131"/>
        <w:widowControl w:val="0"/>
        <w:spacing w:before="0" w:after="0"/>
        <w:rPr>
          <w:rFonts w:hint="eastAsia"/>
          <w:color w:val="auto"/>
          <w:highlight w:val="none"/>
          <w:lang w:val="en-US" w:eastAsia="zh-CN"/>
        </w:rPr>
      </w:pPr>
      <w:r>
        <w:rPr>
          <w:rFonts w:hint="eastAsia"/>
          <w:color w:val="auto"/>
          <w:highlight w:val="none"/>
          <w:lang w:val="en-US" w:eastAsia="zh-CN"/>
        </w:rPr>
        <w:t>包装箱上应有如下标志：</w:t>
      </w:r>
    </w:p>
    <w:p>
      <w:pPr>
        <w:pStyle w:val="246"/>
        <w:numPr>
          <w:ilvl w:val="0"/>
          <w:numId w:val="26"/>
        </w:numPr>
        <w:bidi w:val="0"/>
        <w:rPr>
          <w:rFonts w:hint="eastAsia"/>
          <w:color w:val="auto"/>
          <w:highlight w:val="none"/>
          <w:lang w:val="en-US" w:eastAsia="zh-CN"/>
        </w:rPr>
      </w:pPr>
      <w:r>
        <w:rPr>
          <w:rFonts w:hint="eastAsia"/>
          <w:color w:val="auto"/>
          <w:highlight w:val="none"/>
          <w:lang w:val="en-US" w:eastAsia="zh-CN"/>
        </w:rPr>
        <w:t>商标；</w:t>
      </w:r>
    </w:p>
    <w:p>
      <w:pPr>
        <w:pStyle w:val="246"/>
        <w:numPr>
          <w:ilvl w:val="0"/>
          <w:numId w:val="25"/>
        </w:numPr>
        <w:bidi w:val="0"/>
        <w:ind w:left="839" w:leftChars="0" w:hanging="419" w:firstLineChars="0"/>
        <w:rPr>
          <w:rFonts w:hint="eastAsia"/>
          <w:color w:val="auto"/>
          <w:highlight w:val="none"/>
          <w:lang w:val="en-US" w:eastAsia="zh-CN"/>
        </w:rPr>
      </w:pPr>
      <w:r>
        <w:rPr>
          <w:rFonts w:hint="eastAsia"/>
          <w:color w:val="auto"/>
          <w:highlight w:val="none"/>
          <w:lang w:val="en-US" w:eastAsia="zh-CN"/>
        </w:rPr>
        <w:t>产品名称、规格；</w:t>
      </w:r>
    </w:p>
    <w:p>
      <w:pPr>
        <w:pStyle w:val="246"/>
        <w:numPr>
          <w:ilvl w:val="0"/>
          <w:numId w:val="25"/>
        </w:numPr>
        <w:bidi w:val="0"/>
        <w:ind w:left="839" w:leftChars="0" w:hanging="419" w:firstLineChars="0"/>
        <w:rPr>
          <w:rFonts w:hint="eastAsia"/>
          <w:color w:val="auto"/>
          <w:highlight w:val="none"/>
          <w:lang w:val="en-US" w:eastAsia="zh-CN"/>
        </w:rPr>
      </w:pPr>
      <w:r>
        <w:rPr>
          <w:rFonts w:hint="eastAsia"/>
          <w:color w:val="auto"/>
          <w:highlight w:val="none"/>
          <w:lang w:val="en-US" w:eastAsia="zh-CN"/>
        </w:rPr>
        <w:t>生产厂名、厂址；</w:t>
      </w:r>
    </w:p>
    <w:p>
      <w:pPr>
        <w:pStyle w:val="246"/>
        <w:numPr>
          <w:ilvl w:val="0"/>
          <w:numId w:val="25"/>
        </w:numPr>
        <w:bidi w:val="0"/>
        <w:ind w:left="839" w:leftChars="0" w:hanging="419" w:firstLineChars="0"/>
        <w:rPr>
          <w:rFonts w:hint="eastAsia"/>
          <w:color w:val="auto"/>
          <w:highlight w:val="none"/>
          <w:lang w:val="en-US" w:eastAsia="zh-CN"/>
        </w:rPr>
      </w:pPr>
      <w:r>
        <w:rPr>
          <w:rFonts w:hint="eastAsia"/>
          <w:color w:val="auto"/>
          <w:highlight w:val="none"/>
          <w:lang w:val="en-US" w:eastAsia="zh-CN"/>
        </w:rPr>
        <w:t>数量；</w:t>
      </w:r>
    </w:p>
    <w:p>
      <w:pPr>
        <w:pStyle w:val="246"/>
        <w:numPr>
          <w:ilvl w:val="0"/>
          <w:numId w:val="25"/>
        </w:numPr>
        <w:bidi w:val="0"/>
        <w:ind w:left="839" w:leftChars="0" w:hanging="419" w:firstLineChars="0"/>
        <w:rPr>
          <w:rFonts w:hint="eastAsia"/>
          <w:color w:val="auto"/>
          <w:highlight w:val="none"/>
          <w:lang w:val="en-US" w:eastAsia="zh-CN"/>
        </w:rPr>
      </w:pPr>
      <w:r>
        <w:rPr>
          <w:rFonts w:hint="eastAsia"/>
          <w:color w:val="auto"/>
          <w:highlight w:val="none"/>
          <w:lang w:val="en-US" w:eastAsia="zh-CN"/>
        </w:rPr>
        <w:t>重量（毛重、净重）；</w:t>
      </w:r>
    </w:p>
    <w:p>
      <w:pPr>
        <w:pStyle w:val="246"/>
        <w:numPr>
          <w:ilvl w:val="0"/>
          <w:numId w:val="25"/>
        </w:numPr>
        <w:bidi w:val="0"/>
        <w:ind w:left="839" w:leftChars="0" w:hanging="419" w:firstLineChars="0"/>
        <w:rPr>
          <w:rFonts w:hint="eastAsia"/>
          <w:color w:val="auto"/>
          <w:highlight w:val="none"/>
          <w:lang w:val="en-US" w:eastAsia="zh-CN"/>
        </w:rPr>
      </w:pPr>
      <w:r>
        <w:rPr>
          <w:rFonts w:hint="eastAsia"/>
          <w:color w:val="auto"/>
          <w:highlight w:val="none"/>
          <w:lang w:val="en-US" w:eastAsia="zh-CN"/>
        </w:rPr>
        <w:t>体积（长×宽×高）；</w:t>
      </w:r>
    </w:p>
    <w:p>
      <w:pPr>
        <w:pStyle w:val="246"/>
        <w:numPr>
          <w:ilvl w:val="0"/>
          <w:numId w:val="25"/>
        </w:numPr>
        <w:bidi w:val="0"/>
        <w:ind w:left="839" w:leftChars="0" w:hanging="419" w:firstLineChars="0"/>
        <w:rPr>
          <w:rFonts w:hint="eastAsia"/>
          <w:color w:val="auto"/>
          <w:highlight w:val="none"/>
          <w:lang w:val="en-US" w:eastAsia="zh-CN"/>
        </w:rPr>
      </w:pPr>
      <w:r>
        <w:rPr>
          <w:rFonts w:hint="eastAsia"/>
          <w:color w:val="auto"/>
          <w:highlight w:val="none"/>
          <w:lang w:val="en-US" w:eastAsia="zh-CN"/>
        </w:rPr>
        <w:t>执行标准编号；</w:t>
      </w:r>
    </w:p>
    <w:p>
      <w:pPr>
        <w:pStyle w:val="246"/>
        <w:numPr>
          <w:ilvl w:val="0"/>
          <w:numId w:val="25"/>
        </w:numPr>
        <w:bidi w:val="0"/>
        <w:ind w:left="839" w:leftChars="0" w:hanging="419" w:firstLineChars="0"/>
        <w:rPr>
          <w:rFonts w:hint="eastAsia"/>
          <w:color w:val="auto"/>
          <w:highlight w:val="none"/>
          <w:lang w:val="en-US" w:eastAsia="zh-CN"/>
        </w:rPr>
      </w:pPr>
      <w:r>
        <w:rPr>
          <w:rFonts w:hint="eastAsia"/>
          <w:color w:val="auto"/>
          <w:highlight w:val="none"/>
          <w:lang w:val="en-US" w:eastAsia="zh-CN"/>
        </w:rPr>
        <w:t>出厂日期；</w:t>
      </w:r>
    </w:p>
    <w:p>
      <w:pPr>
        <w:pStyle w:val="246"/>
        <w:numPr>
          <w:ilvl w:val="0"/>
          <w:numId w:val="25"/>
        </w:numPr>
        <w:bidi w:val="0"/>
        <w:ind w:left="839" w:leftChars="0" w:hanging="419" w:firstLineChars="0"/>
        <w:rPr>
          <w:rFonts w:hint="default"/>
          <w:color w:val="auto"/>
          <w:highlight w:val="none"/>
          <w:lang w:val="en-US" w:eastAsia="zh-CN"/>
        </w:rPr>
      </w:pPr>
      <w:r>
        <w:rPr>
          <w:rFonts w:hint="eastAsia"/>
          <w:color w:val="auto"/>
          <w:highlight w:val="none"/>
          <w:lang w:val="en-US" w:eastAsia="zh-CN"/>
        </w:rPr>
        <w:t>有关图示标志按GB/T 191规定执行。</w:t>
      </w:r>
    </w:p>
    <w:p>
      <w:pPr>
        <w:pStyle w:val="119"/>
        <w:spacing w:before="156" w:after="156"/>
        <w:rPr>
          <w:rFonts w:hint="default"/>
          <w:color w:val="auto"/>
          <w:highlight w:val="none"/>
          <w:lang w:val="en-US" w:eastAsia="zh-CN"/>
        </w:rPr>
      </w:pPr>
      <w:r>
        <w:rPr>
          <w:rFonts w:hint="eastAsia"/>
          <w:color w:val="auto"/>
          <w:highlight w:val="none"/>
          <w:lang w:val="en-US" w:eastAsia="zh-CN"/>
        </w:rPr>
        <w:t>维护标签</w:t>
      </w:r>
    </w:p>
    <w:p>
      <w:pPr>
        <w:pStyle w:val="23"/>
        <w:rPr>
          <w:rFonts w:hint="eastAsia"/>
          <w:color w:val="auto"/>
          <w:highlight w:val="none"/>
          <w:lang w:val="en-US" w:eastAsia="zh-CN"/>
        </w:rPr>
      </w:pPr>
      <w:r>
        <w:rPr>
          <w:rFonts w:hint="eastAsia"/>
          <w:color w:val="auto"/>
          <w:highlight w:val="none"/>
          <w:lang w:val="en-US" w:eastAsia="zh-CN"/>
        </w:rPr>
        <w:t>应符合GB 20653—2020中8.2的要求。</w:t>
      </w:r>
    </w:p>
    <w:p>
      <w:pPr>
        <w:pStyle w:val="119"/>
        <w:spacing w:before="156" w:after="156"/>
        <w:rPr>
          <w:rFonts w:hint="eastAsia"/>
          <w:color w:val="auto"/>
          <w:highlight w:val="none"/>
          <w:lang w:val="en-US" w:eastAsia="zh-CN"/>
        </w:rPr>
      </w:pPr>
      <w:r>
        <w:rPr>
          <w:rFonts w:hint="eastAsia"/>
          <w:color w:val="auto"/>
          <w:highlight w:val="none"/>
          <w:lang w:val="en-US" w:eastAsia="zh-CN"/>
        </w:rPr>
        <w:t>产品使用说明</w:t>
      </w:r>
    </w:p>
    <w:p>
      <w:pPr>
        <w:pStyle w:val="237"/>
        <w:rPr>
          <w:rFonts w:hint="default"/>
          <w:color w:val="auto"/>
          <w:highlight w:val="none"/>
          <w:lang w:val="en-US" w:eastAsia="zh-CN"/>
        </w:rPr>
      </w:pPr>
      <w:r>
        <w:rPr>
          <w:rFonts w:hint="eastAsia"/>
          <w:color w:val="auto"/>
          <w:highlight w:val="none"/>
          <w:lang w:val="en-US" w:eastAsia="zh-CN"/>
        </w:rPr>
        <w:t>产品</w:t>
      </w:r>
      <w:r>
        <w:rPr>
          <w:rFonts w:hint="default"/>
          <w:color w:val="auto"/>
          <w:highlight w:val="none"/>
          <w:lang w:val="en-US" w:eastAsia="zh-CN"/>
        </w:rPr>
        <w:t>使用说明</w:t>
      </w:r>
      <w:r>
        <w:rPr>
          <w:rFonts w:hint="eastAsia"/>
          <w:color w:val="auto"/>
          <w:highlight w:val="none"/>
          <w:lang w:val="en-US" w:eastAsia="zh-CN"/>
        </w:rPr>
        <w:t>应</w:t>
      </w:r>
      <w:r>
        <w:rPr>
          <w:rFonts w:hint="default"/>
          <w:color w:val="auto"/>
          <w:highlight w:val="none"/>
          <w:lang w:val="en-US" w:eastAsia="zh-CN"/>
        </w:rPr>
        <w:t>符合</w:t>
      </w:r>
      <w:r>
        <w:rPr>
          <w:rFonts w:hint="eastAsia"/>
          <w:color w:val="auto"/>
          <w:highlight w:val="none"/>
          <w:lang w:val="en-US" w:eastAsia="zh-CN"/>
        </w:rPr>
        <w:t>GB 20653—2020中8.3和</w:t>
      </w:r>
      <w:r>
        <w:rPr>
          <w:rFonts w:hint="default" w:ascii="宋体" w:hAnsi="Times New Roman" w:eastAsia="宋体" w:cs="Times New Roman"/>
          <w:color w:val="auto"/>
          <w:highlight w:val="none"/>
          <w:lang w:val="en-US" w:eastAsia="zh-CN"/>
        </w:rPr>
        <w:t>GB/T </w:t>
      </w:r>
      <w:r>
        <w:rPr>
          <w:rFonts w:hint="eastAsia" w:ascii="宋体" w:hAnsi="Times New Roman" w:eastAsia="宋体" w:cs="Times New Roman"/>
          <w:color w:val="auto"/>
          <w:highlight w:val="none"/>
          <w:lang w:val="en-US" w:eastAsia="zh-CN"/>
        </w:rPr>
        <w:t xml:space="preserve"> </w:t>
      </w:r>
      <w:r>
        <w:rPr>
          <w:rFonts w:hint="default" w:ascii="宋体" w:hAnsi="Times New Roman" w:eastAsia="宋体" w:cs="Times New Roman"/>
          <w:color w:val="auto"/>
          <w:highlight w:val="none"/>
          <w:lang w:val="en-US" w:eastAsia="zh-CN"/>
        </w:rPr>
        <w:t>5296.4</w:t>
      </w:r>
      <w:r>
        <w:rPr>
          <w:rFonts w:hint="default"/>
          <w:color w:val="auto"/>
          <w:highlight w:val="none"/>
          <w:lang w:val="en-US" w:eastAsia="zh-CN"/>
        </w:rPr>
        <w:t>的</w:t>
      </w:r>
      <w:r>
        <w:rPr>
          <w:rFonts w:hint="eastAsia"/>
          <w:color w:val="auto"/>
          <w:highlight w:val="none"/>
          <w:lang w:val="en-US" w:eastAsia="zh-CN"/>
        </w:rPr>
        <w:t>要求</w:t>
      </w:r>
      <w:r>
        <w:rPr>
          <w:rFonts w:hint="default"/>
          <w:color w:val="auto"/>
          <w:highlight w:val="none"/>
          <w:lang w:val="en-US" w:eastAsia="zh-CN"/>
        </w:rPr>
        <w:t>。</w:t>
      </w:r>
    </w:p>
    <w:p>
      <w:pPr>
        <w:pStyle w:val="119"/>
        <w:spacing w:before="156" w:after="156"/>
        <w:rPr>
          <w:rFonts w:hint="default"/>
          <w:color w:val="auto"/>
          <w:highlight w:val="none"/>
          <w:lang w:val="en-US" w:eastAsia="zh-CN"/>
        </w:rPr>
      </w:pPr>
      <w:r>
        <w:rPr>
          <w:rFonts w:hint="default"/>
          <w:color w:val="auto"/>
          <w:highlight w:val="none"/>
          <w:lang w:val="en-US" w:eastAsia="zh-CN"/>
        </w:rPr>
        <w:t>包装</w:t>
      </w:r>
    </w:p>
    <w:p>
      <w:pPr>
        <w:pStyle w:val="237"/>
        <w:rPr>
          <w:rFonts w:hint="default"/>
          <w:color w:val="auto"/>
          <w:highlight w:val="none"/>
          <w:lang w:val="en-US" w:eastAsia="zh-CN"/>
        </w:rPr>
      </w:pPr>
      <w:r>
        <w:rPr>
          <w:rFonts w:hint="eastAsia"/>
          <w:color w:val="auto"/>
          <w:highlight w:val="none"/>
          <w:lang w:val="en-US" w:eastAsia="zh-CN"/>
        </w:rPr>
        <w:t>每套（件）产品用专用包装袋包装，外包装用瓦领纸箱包装，</w:t>
      </w:r>
      <w:r>
        <w:rPr>
          <w:rFonts w:hint="default"/>
          <w:color w:val="auto"/>
          <w:highlight w:val="none"/>
          <w:lang w:val="en-US" w:eastAsia="zh-CN"/>
        </w:rPr>
        <w:t>包装</w:t>
      </w:r>
      <w:r>
        <w:rPr>
          <w:rFonts w:hint="eastAsia"/>
          <w:color w:val="auto"/>
          <w:highlight w:val="none"/>
          <w:lang w:val="en-US" w:eastAsia="zh-CN"/>
        </w:rPr>
        <w:t>应符合</w:t>
      </w:r>
      <w:r>
        <w:rPr>
          <w:rFonts w:hint="default"/>
          <w:color w:val="auto"/>
          <w:highlight w:val="none"/>
          <w:lang w:val="en-US" w:eastAsia="zh-CN"/>
        </w:rPr>
        <w:t>FZ/T</w:t>
      </w:r>
      <w:r>
        <w:rPr>
          <w:rFonts w:hint="eastAsia"/>
          <w:color w:val="auto"/>
          <w:highlight w:val="none"/>
          <w:lang w:val="en-US" w:eastAsia="zh-CN"/>
        </w:rPr>
        <w:t xml:space="preserve"> </w:t>
      </w:r>
      <w:r>
        <w:rPr>
          <w:rFonts w:hint="default"/>
          <w:color w:val="auto"/>
          <w:highlight w:val="none"/>
          <w:lang w:val="en-US" w:eastAsia="zh-CN"/>
        </w:rPr>
        <w:t>80002或协议</w:t>
      </w:r>
      <w:r>
        <w:rPr>
          <w:rFonts w:hint="eastAsia"/>
          <w:color w:val="auto"/>
          <w:highlight w:val="none"/>
          <w:lang w:val="en-US" w:eastAsia="zh-CN"/>
        </w:rPr>
        <w:t>的</w:t>
      </w:r>
      <w:r>
        <w:rPr>
          <w:rFonts w:hint="default"/>
          <w:color w:val="auto"/>
          <w:highlight w:val="none"/>
          <w:lang w:val="en-US" w:eastAsia="zh-CN"/>
        </w:rPr>
        <w:t>规定。</w:t>
      </w:r>
    </w:p>
    <w:p>
      <w:pPr>
        <w:pStyle w:val="119"/>
        <w:spacing w:before="156" w:after="156"/>
        <w:rPr>
          <w:rFonts w:hint="default"/>
          <w:color w:val="auto"/>
          <w:highlight w:val="none"/>
          <w:lang w:val="en-US" w:eastAsia="zh-CN"/>
        </w:rPr>
      </w:pPr>
      <w:r>
        <w:rPr>
          <w:rFonts w:hint="default"/>
          <w:color w:val="auto"/>
          <w:highlight w:val="none"/>
          <w:lang w:val="en-US" w:eastAsia="zh-CN"/>
        </w:rPr>
        <w:t>运输</w:t>
      </w:r>
    </w:p>
    <w:p>
      <w:pPr>
        <w:pStyle w:val="237"/>
        <w:rPr>
          <w:rFonts w:hint="default"/>
          <w:color w:val="auto"/>
          <w:highlight w:val="none"/>
          <w:lang w:val="en-US" w:eastAsia="zh-CN"/>
        </w:rPr>
      </w:pPr>
      <w:r>
        <w:rPr>
          <w:rFonts w:hint="default"/>
          <w:color w:val="auto"/>
          <w:highlight w:val="none"/>
          <w:lang w:val="en-US" w:eastAsia="zh-CN"/>
        </w:rPr>
        <w:t>产品运输应防潮、防火、防污染。严禁与酸、碱、油等腐蚀性和溶解性物质同车运输</w:t>
      </w:r>
      <w:r>
        <w:rPr>
          <w:rFonts w:hint="eastAsia"/>
          <w:color w:val="auto"/>
          <w:highlight w:val="none"/>
          <w:lang w:val="en-US" w:eastAsia="zh-CN"/>
        </w:rPr>
        <w:t>，</w:t>
      </w:r>
      <w:r>
        <w:rPr>
          <w:rFonts w:hint="default"/>
          <w:color w:val="auto"/>
          <w:highlight w:val="none"/>
          <w:lang w:val="en-US" w:eastAsia="zh-CN"/>
        </w:rPr>
        <w:t>防止日晒、雨淋和重压。</w:t>
      </w:r>
    </w:p>
    <w:p>
      <w:pPr>
        <w:pStyle w:val="119"/>
        <w:spacing w:before="156" w:after="156"/>
        <w:rPr>
          <w:rFonts w:hint="default"/>
          <w:color w:val="auto"/>
          <w:highlight w:val="none"/>
          <w:lang w:val="en-US" w:eastAsia="zh-CN"/>
        </w:rPr>
      </w:pPr>
      <w:r>
        <w:rPr>
          <w:rFonts w:hint="default"/>
          <w:color w:val="auto"/>
          <w:highlight w:val="none"/>
          <w:lang w:val="en-US" w:eastAsia="zh-CN"/>
        </w:rPr>
        <w:t>贮存</w:t>
      </w:r>
    </w:p>
    <w:p>
      <w:pPr>
        <w:pStyle w:val="131"/>
        <w:widowControl w:val="0"/>
        <w:spacing w:before="0" w:after="0"/>
        <w:rPr>
          <w:rFonts w:hint="eastAsia" w:ascii="宋体" w:hAnsi="宋体" w:eastAsia="宋体"/>
          <w:lang w:val="en-US" w:eastAsia="zh-CN"/>
        </w:rPr>
      </w:pPr>
      <w:r>
        <w:rPr>
          <w:rFonts w:hint="eastAsia" w:ascii="宋体" w:hAnsi="宋体" w:eastAsia="宋体"/>
          <w:lang w:val="en-US" w:eastAsia="zh-CN"/>
        </w:rPr>
        <w:t>产品不得与酸、碱、油等腐蚀性和溶解性物品同库贮存。</w:t>
      </w:r>
    </w:p>
    <w:p>
      <w:pPr>
        <w:pStyle w:val="131"/>
        <w:widowControl w:val="0"/>
        <w:spacing w:before="0" w:after="0"/>
        <w:rPr>
          <w:rFonts w:hint="default"/>
          <w:color w:val="auto"/>
          <w:highlight w:val="none"/>
          <w:lang w:val="en-US" w:eastAsia="zh-CN"/>
        </w:rPr>
      </w:pPr>
      <w:r>
        <w:rPr>
          <w:rFonts w:hint="eastAsia" w:ascii="宋体" w:hAnsi="宋体" w:eastAsia="宋体"/>
          <w:lang w:val="en-US" w:eastAsia="zh-CN"/>
        </w:rPr>
        <w:t>产</w:t>
      </w:r>
      <w:r>
        <w:rPr>
          <w:rFonts w:hint="eastAsia"/>
          <w:color w:val="auto"/>
          <w:highlight w:val="none"/>
          <w:lang w:val="en-US" w:eastAsia="zh-CN"/>
        </w:rPr>
        <w:t>品应贮存在清洁、干燥、通风、阴凉的仓库中，产品应离地10 cm、离墙30 cm 以上堆放，</w:t>
      </w:r>
      <w:r>
        <w:rPr>
          <w:rFonts w:hint="default"/>
          <w:color w:val="auto"/>
          <w:highlight w:val="none"/>
          <w:lang w:val="en-US" w:eastAsia="zh-CN"/>
        </w:rPr>
        <w:t>严禁露天堆放</w:t>
      </w:r>
      <w:r>
        <w:rPr>
          <w:rFonts w:hint="eastAsia"/>
          <w:color w:val="auto"/>
          <w:highlight w:val="none"/>
          <w:lang w:val="en-US" w:eastAsia="zh-CN"/>
        </w:rPr>
        <w:t>、</w:t>
      </w:r>
      <w:r>
        <w:rPr>
          <w:rFonts w:hint="default"/>
          <w:color w:val="auto"/>
          <w:highlight w:val="none"/>
          <w:lang w:val="en-US" w:eastAsia="zh-CN"/>
        </w:rPr>
        <w:t>日晒、雨淋或靠近热源。</w:t>
      </w:r>
    </w:p>
    <w:p>
      <w:pPr>
        <w:pStyle w:val="117"/>
        <w:spacing w:before="240" w:after="240"/>
        <w:rPr>
          <w:color w:val="auto"/>
        </w:rPr>
      </w:pPr>
      <w:r>
        <w:rPr>
          <w:rFonts w:hint="eastAsia"/>
          <w:color w:val="auto"/>
        </w:rPr>
        <w:t>质量承诺</w:t>
      </w:r>
    </w:p>
    <w:p>
      <w:pPr>
        <w:pStyle w:val="119"/>
        <w:keepNext w:val="0"/>
        <w:keepLines w:val="0"/>
        <w:pageBreakBefore w:val="0"/>
        <w:widowControl/>
        <w:numPr>
          <w:ilvl w:val="1"/>
          <w:numId w:val="2"/>
        </w:numPr>
        <w:kinsoku/>
        <w:wordWrap/>
        <w:overflowPunct/>
        <w:topLinePunct w:val="0"/>
        <w:autoSpaceDE/>
        <w:autoSpaceDN/>
        <w:bidi w:val="0"/>
        <w:adjustRightInd/>
        <w:snapToGrid/>
        <w:spacing w:beforeLines="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用户在遵守产品使用说明书规定的操作条件下，自产品</w:t>
      </w:r>
      <w:r>
        <w:rPr>
          <w:rFonts w:hint="eastAsia" w:ascii="宋体" w:hAnsi="宋体" w:eastAsia="宋体" w:cs="宋体"/>
          <w:color w:val="auto"/>
          <w:highlight w:val="none"/>
          <w:lang w:eastAsia="zh-CN"/>
        </w:rPr>
        <w:t>生产</w:t>
      </w:r>
      <w:r>
        <w:rPr>
          <w:rFonts w:hint="eastAsia" w:ascii="宋体" w:hAnsi="宋体" w:eastAsia="宋体" w:cs="宋体"/>
          <w:color w:val="auto"/>
          <w:highlight w:val="none"/>
        </w:rPr>
        <w:t>之日起，产品质保期</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个月。质保期间若因质量问题造成产品故障的，制造商应负责免费更换。</w:t>
      </w:r>
    </w:p>
    <w:p>
      <w:pPr>
        <w:pStyle w:val="119"/>
        <w:keepNext w:val="0"/>
        <w:keepLines w:val="0"/>
        <w:pageBreakBefore w:val="0"/>
        <w:widowControl/>
        <w:numPr>
          <w:ilvl w:val="1"/>
          <w:numId w:val="2"/>
        </w:numPr>
        <w:kinsoku/>
        <w:wordWrap/>
        <w:overflowPunct/>
        <w:topLinePunct w:val="0"/>
        <w:autoSpaceDE/>
        <w:autoSpaceDN/>
        <w:bidi w:val="0"/>
        <w:adjustRightInd/>
        <w:snapToGrid/>
        <w:spacing w:beforeLines="0" w:afterLine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如因操作不当或外部不可抗拒的因素所造成的非质量问题导致产品故障，或超过保修期的，制造商应提供售后服务。</w:t>
      </w:r>
    </w:p>
    <w:p>
      <w:pPr>
        <w:pStyle w:val="119"/>
        <w:keepNext w:val="0"/>
        <w:keepLines w:val="0"/>
        <w:pageBreakBefore w:val="0"/>
        <w:widowControl/>
        <w:numPr>
          <w:ilvl w:val="1"/>
          <w:numId w:val="2"/>
        </w:numPr>
        <w:kinsoku/>
        <w:wordWrap/>
        <w:overflowPunct/>
        <w:topLinePunct w:val="0"/>
        <w:autoSpaceDE/>
        <w:autoSpaceDN/>
        <w:bidi w:val="0"/>
        <w:adjustRightInd/>
        <w:snapToGrid/>
        <w:spacing w:beforeLines="0" w:afterLine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对客户反馈在24 h内做出响应。</w:t>
      </w:r>
    </w:p>
    <w:p>
      <w:pPr>
        <w:pStyle w:val="23"/>
        <w:ind w:firstLine="197" w:firstLineChars="94"/>
        <w:jc w:val="center"/>
      </w:pPr>
    </w:p>
    <w:p>
      <w:pPr>
        <w:pStyle w:val="23"/>
        <w:ind w:firstLine="197" w:firstLineChars="94"/>
        <w:jc w:val="center"/>
      </w:pPr>
      <w:r>
        <w:t>_________________________________</w:t>
      </w:r>
    </w:p>
    <w:sectPr>
      <w:pgSz w:w="11906" w:h="16838"/>
      <w:pgMar w:top="2409" w:right="1134" w:bottom="1134" w:left="1134" w:header="1417" w:footer="1134" w:gutter="283"/>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T/FSS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3E71F"/>
    <w:multiLevelType w:val="singleLevel"/>
    <w:tmpl w:val="84B3E71F"/>
    <w:lvl w:ilvl="0" w:tentative="0">
      <w:start w:val="1"/>
      <w:numFmt w:val="lowerLetter"/>
      <w:lvlText w:val="%1)"/>
      <w:lvlJc w:val="left"/>
      <w:pPr>
        <w:tabs>
          <w:tab w:val="left" w:pos="312"/>
        </w:tabs>
      </w:pPr>
    </w:lvl>
  </w:abstractNum>
  <w:abstractNum w:abstractNumId="1">
    <w:nsid w:val="BF3D18E5"/>
    <w:multiLevelType w:val="multilevel"/>
    <w:tmpl w:val="BF3D18E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CF95A97C"/>
    <w:multiLevelType w:val="multilevel"/>
    <w:tmpl w:val="CF95A97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E9864FBB"/>
    <w:multiLevelType w:val="multilevel"/>
    <w:tmpl w:val="E9864FBB"/>
    <w:lvl w:ilvl="0" w:tentative="0">
      <w:start w:val="1"/>
      <w:numFmt w:val="decimal"/>
      <w:pStyle w:val="235"/>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7444CF9"/>
    <w:multiLevelType w:val="multilevel"/>
    <w:tmpl w:val="17444CF9"/>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lvlText w:val="%10.%2.%3.%4.%5 "/>
      <w:lvlJc w:val="left"/>
      <w:pPr>
        <w:ind w:left="198" w:firstLine="0"/>
      </w:pPr>
      <w:rPr>
        <w:rFonts w:hint="eastAsia" w:ascii="黑体" w:hAnsi="黑体" w:eastAsia="黑体"/>
        <w:sz w:val="20"/>
      </w:rPr>
    </w:lvl>
    <w:lvl w:ilvl="5" w:tentative="0">
      <w:start w:val="1"/>
      <w:numFmt w:val="decimal"/>
      <w:pStyle w:val="105"/>
      <w:lvlText w:val="%10.%2.%3.%4.%5.%6 "/>
      <w:lvlJc w:val="left"/>
      <w:pPr>
        <w:ind w:left="198" w:firstLine="0"/>
      </w:pPr>
      <w:rPr>
        <w:rFonts w:hint="eastAsia" w:ascii="黑体" w:hAnsi="黑体" w:eastAsia="黑体"/>
        <w:sz w:val="20"/>
      </w:r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5">
    <w:nsid w:val="19CB36CB"/>
    <w:multiLevelType w:val="multilevel"/>
    <w:tmpl w:val="19CB36CB"/>
    <w:lvl w:ilvl="0" w:tentative="0">
      <w:start w:val="1"/>
      <w:numFmt w:val="decimal"/>
      <w:pStyle w:val="250"/>
      <w:suff w:val="nothing"/>
      <w:lvlText w:val="%1　"/>
      <w:lvlJc w:val="left"/>
      <w:pPr>
        <w:ind w:left="0" w:firstLine="0"/>
      </w:pPr>
      <w:rPr>
        <w:rFonts w:hint="eastAsia" w:ascii="黑体" w:hAnsi="黑体" w:eastAsia="黑体"/>
        <w:sz w:val="20"/>
      </w:rPr>
    </w:lvl>
    <w:lvl w:ilvl="1" w:tentative="0">
      <w:start w:val="1"/>
      <w:numFmt w:val="decimal"/>
      <w:suff w:val="nothing"/>
      <w:lvlText w:val="%1.%2　"/>
      <w:lvlJc w:val="left"/>
      <w:pPr>
        <w:ind w:left="0" w:firstLine="0"/>
      </w:pPr>
      <w:rPr>
        <w:rFonts w:hint="eastAsia" w:ascii="黑体" w:hAnsi="黑体" w:eastAsia="黑体"/>
        <w:sz w:val="2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1B01361B"/>
    <w:multiLevelType w:val="multilevel"/>
    <w:tmpl w:val="1B01361B"/>
    <w:lvl w:ilvl="0" w:tentative="0">
      <w:start w:val="1"/>
      <w:numFmt w:val="none"/>
      <w:lvlText w:val="%1——"/>
      <w:lvlJc w:val="left"/>
      <w:pPr>
        <w:ind w:left="1270" w:hanging="425"/>
      </w:pPr>
      <w:rPr>
        <w:rFonts w:ascii="Times New Roman" w:hAnsi="Times New Roman" w:cs="Times New Roman"/>
        <w:sz w:val="20"/>
      </w:rPr>
    </w:lvl>
    <w:lvl w:ilvl="1" w:tentative="0">
      <w:start w:val="1"/>
      <w:numFmt w:val="bullet"/>
      <w:lvlText w:val=""/>
      <w:lvlJc w:val="left"/>
      <w:pPr>
        <w:tabs>
          <w:tab w:val="left" w:pos="1185"/>
        </w:tabs>
        <w:ind w:left="1689" w:hanging="414"/>
      </w:pPr>
      <w:rPr>
        <w:rFonts w:hint="default" w:ascii="Symbol" w:hAnsi="Symbol"/>
        <w:color w:val="auto"/>
      </w:rPr>
    </w:lvl>
    <w:lvl w:ilvl="2" w:tentative="0">
      <w:start w:val="1"/>
      <w:numFmt w:val="bullet"/>
      <w:pStyle w:val="91"/>
      <w:lvlText w:val=""/>
      <w:lvlJc w:val="left"/>
      <w:pPr>
        <w:tabs>
          <w:tab w:val="left" w:pos="2103"/>
        </w:tabs>
        <w:ind w:left="2103" w:hanging="414"/>
      </w:pPr>
      <w:rPr>
        <w:rFonts w:hint="default" w:ascii="Symbol" w:hAnsi="Symbol"/>
        <w:color w:val="auto"/>
      </w:rPr>
    </w:lvl>
    <w:lvl w:ilvl="3" w:tentative="0">
      <w:start w:val="1"/>
      <w:numFmt w:val="lowerLetter"/>
      <w:lvlText w:val="%4."/>
      <w:lvlJc w:val="left"/>
      <w:pPr>
        <w:ind w:left="1984" w:hanging="283"/>
      </w:pPr>
    </w:lvl>
    <w:lvl w:ilvl="4" w:tentative="0">
      <w:start w:val="1"/>
      <w:numFmt w:val="decimal"/>
      <w:lvlText w:val="%5."/>
      <w:lvlJc w:val="left"/>
      <w:pPr>
        <w:ind w:left="2409" w:hanging="425"/>
      </w:pPr>
    </w:lvl>
    <w:lvl w:ilvl="5" w:tentative="0">
      <w:start w:val="1"/>
      <w:numFmt w:val="lowerLetter"/>
      <w:lvlText w:val="%6."/>
      <w:lvlJc w:val="left"/>
      <w:pPr>
        <w:ind w:left="2834" w:hanging="425"/>
      </w:pPr>
    </w:lvl>
    <w:lvl w:ilvl="6" w:tentative="0">
      <w:start w:val="1"/>
      <w:numFmt w:val="lowerRoman"/>
      <w:lvlText w:val="%7."/>
      <w:lvlJc w:val="left"/>
      <w:pPr>
        <w:ind w:left="3260" w:hanging="426"/>
      </w:pPr>
    </w:lvl>
    <w:lvl w:ilvl="7" w:tentative="0">
      <w:start w:val="1"/>
      <w:numFmt w:val="lowerLetter"/>
      <w:lvlText w:val="%8."/>
      <w:lvlJc w:val="left"/>
      <w:pPr>
        <w:ind w:left="3685" w:hanging="425"/>
      </w:pPr>
    </w:lvl>
    <w:lvl w:ilvl="8" w:tentative="0">
      <w:start w:val="1"/>
      <w:numFmt w:val="lowerRoman"/>
      <w:lvlText w:val="%9."/>
      <w:lvlJc w:val="left"/>
      <w:pPr>
        <w:ind w:left="4110" w:hanging="425"/>
      </w:pPr>
    </w:lvl>
  </w:abstractNum>
  <w:abstractNum w:abstractNumId="7">
    <w:nsid w:val="1DBF583A"/>
    <w:multiLevelType w:val="multilevel"/>
    <w:tmpl w:val="1DBF583A"/>
    <w:lvl w:ilvl="0" w:tentative="0">
      <w:start w:val="1"/>
      <w:numFmt w:val="decimal"/>
      <w:pStyle w:val="2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2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41"/>
      <w:suff w:val="nothing"/>
      <w:lvlText w:val="%1.%2.%3　"/>
      <w:lvlJc w:val="left"/>
      <w:pPr>
        <w:ind w:left="0" w:firstLine="0"/>
      </w:pPr>
      <w:rPr>
        <w:rFonts w:hint="eastAsia" w:ascii="黑体" w:hAnsi="Times New Roman" w:eastAsia="黑体"/>
        <w:b w:val="0"/>
        <w:i w:val="0"/>
        <w:sz w:val="21"/>
      </w:rPr>
    </w:lvl>
    <w:lvl w:ilvl="3" w:tentative="0">
      <w:start w:val="1"/>
      <w:numFmt w:val="decimal"/>
      <w:pStyle w:val="242"/>
      <w:suff w:val="nothing"/>
      <w:lvlText w:val="%1.%2.%3.%4　"/>
      <w:lvlJc w:val="left"/>
      <w:pPr>
        <w:ind w:left="2940" w:firstLine="0"/>
      </w:pPr>
      <w:rPr>
        <w:rFonts w:hint="eastAsia" w:ascii="黑体" w:hAnsi="Times New Roman" w:eastAsia="黑体"/>
        <w:b w:val="0"/>
        <w:i w:val="0"/>
        <w:sz w:val="21"/>
      </w:rPr>
    </w:lvl>
    <w:lvl w:ilvl="4" w:tentative="0">
      <w:start w:val="1"/>
      <w:numFmt w:val="decimal"/>
      <w:pStyle w:val="244"/>
      <w:suff w:val="nothing"/>
      <w:lvlText w:val="%1.%2.%3.%4.%5　"/>
      <w:lvlJc w:val="left"/>
      <w:pPr>
        <w:ind w:left="0" w:firstLine="0"/>
      </w:pPr>
      <w:rPr>
        <w:rFonts w:hint="eastAsia" w:ascii="黑体" w:hAnsi="Times New Roman" w:eastAsia="黑体"/>
        <w:b w:val="0"/>
        <w:i w:val="0"/>
        <w:sz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1A61BEF"/>
    <w:multiLevelType w:val="multilevel"/>
    <w:tmpl w:val="21A61BEF"/>
    <w:lvl w:ilvl="0" w:tentative="0">
      <w:start w:val="1"/>
      <w:numFmt w:val="upperLetter"/>
      <w:pStyle w:val="149"/>
      <w:suff w:val="nothing"/>
      <w:lvlText w:val="附录%1"/>
      <w:lvlJc w:val="left"/>
      <w:pPr>
        <w:ind w:left="0" w:firstLine="0"/>
      </w:pPr>
      <w:rPr>
        <w:spacing w:val="102"/>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0">
    <w:nsid w:val="21B55B4C"/>
    <w:multiLevelType w:val="multilevel"/>
    <w:tmpl w:val="21B55B4C"/>
    <w:lvl w:ilvl="0" w:tentative="0">
      <w:start w:val="1"/>
      <w:numFmt w:val="decimal"/>
      <w:pStyle w:val="195"/>
      <w:suff w:val="nothing"/>
      <w:lvlText w:val="注%1："/>
      <w:lvlJc w:val="left"/>
      <w:pPr>
        <w:ind w:left="811" w:hanging="448"/>
      </w:pPr>
      <w:rPr>
        <w:rFonts w:hint="eastAsia" w:ascii="黑体" w:hAnsi="黑体" w:eastAsia="黑体"/>
        <w:sz w:val="18"/>
        <w:vertAlign w:val="baseline"/>
      </w:rPr>
    </w:lvl>
    <w:lvl w:ilvl="1" w:tentative="0">
      <w:start w:val="1"/>
      <w:numFmt w:val="decimalZero"/>
      <w:isLgl/>
      <w:lvlText w:val="节 %1.%2"/>
      <w:lvlJc w:val="left"/>
      <w:pPr>
        <w:ind w:left="363" w:firstLine="0"/>
      </w:pPr>
    </w:lvl>
    <w:lvl w:ilvl="2" w:tentative="0">
      <w:start w:val="1"/>
      <w:numFmt w:val="lowerLetter"/>
      <w:lvlText w:val="(%3)"/>
      <w:lvlJc w:val="left"/>
      <w:pPr>
        <w:ind w:left="1083" w:hanging="432"/>
      </w:pPr>
    </w:lvl>
    <w:lvl w:ilvl="3" w:tentative="0">
      <w:start w:val="1"/>
      <w:numFmt w:val="lowerRoman"/>
      <w:lvlText w:val="(%4)"/>
      <w:lvlJc w:val="right"/>
      <w:pPr>
        <w:ind w:left="1227" w:hanging="144"/>
      </w:pPr>
    </w:lvl>
    <w:lvl w:ilvl="4" w:tentative="0">
      <w:start w:val="1"/>
      <w:numFmt w:val="decimal"/>
      <w:lvlText w:val="%5)"/>
      <w:lvlJc w:val="left"/>
      <w:pPr>
        <w:ind w:left="1371" w:hanging="432"/>
      </w:pPr>
    </w:lvl>
    <w:lvl w:ilvl="5" w:tentative="0">
      <w:start w:val="1"/>
      <w:numFmt w:val="lowerLetter"/>
      <w:lvlText w:val="%6)"/>
      <w:lvlJc w:val="left"/>
      <w:pPr>
        <w:ind w:left="1515" w:hanging="432"/>
      </w:pPr>
    </w:lvl>
    <w:lvl w:ilvl="6" w:tentative="0">
      <w:start w:val="1"/>
      <w:numFmt w:val="lowerRoman"/>
      <w:lvlText w:val="%7)"/>
      <w:lvlJc w:val="right"/>
      <w:pPr>
        <w:ind w:left="1659" w:hanging="288"/>
      </w:pPr>
    </w:lvl>
    <w:lvl w:ilvl="7" w:tentative="0">
      <w:start w:val="1"/>
      <w:numFmt w:val="lowerLetter"/>
      <w:lvlText w:val="%8."/>
      <w:lvlJc w:val="left"/>
      <w:pPr>
        <w:ind w:left="1803" w:hanging="432"/>
      </w:pPr>
    </w:lvl>
    <w:lvl w:ilvl="8" w:tentative="0">
      <w:start w:val="1"/>
      <w:numFmt w:val="lowerRoman"/>
      <w:lvlText w:val="%9."/>
      <w:lvlJc w:val="right"/>
      <w:pPr>
        <w:ind w:left="1947" w:hanging="144"/>
      </w:pPr>
    </w:lvl>
  </w:abstractNum>
  <w:abstractNum w:abstractNumId="11">
    <w:nsid w:val="23FA5413"/>
    <w:multiLevelType w:val="multilevel"/>
    <w:tmpl w:val="23FA5413"/>
    <w:lvl w:ilvl="0" w:tentative="0">
      <w:start w:val="1"/>
      <w:numFmt w:val="none"/>
      <w:lvlText w:val="%1"/>
      <w:lvlJc w:val="left"/>
      <w:pPr>
        <w:ind w:left="623" w:hanging="425"/>
      </w:pPr>
    </w:lvl>
    <w:lvl w:ilvl="1" w:tentative="0">
      <w:start w:val="1"/>
      <w:numFmt w:val="decimal"/>
      <w:pStyle w:val="97"/>
      <w:lvlText w:val="%10.%2 "/>
      <w:lvlJc w:val="left"/>
      <w:pPr>
        <w:ind w:left="198" w:firstLine="0"/>
      </w:pPr>
      <w:rPr>
        <w:rFonts w:hint="eastAsia" w:ascii="黑体" w:hAnsi="黑体" w:eastAsia="黑体"/>
        <w:sz w:val="20"/>
      </w:rPr>
    </w:lvl>
    <w:lvl w:ilvl="2" w:tentative="0">
      <w:start w:val="1"/>
      <w:numFmt w:val="decimal"/>
      <w:lvlText w:val="%1.%2.%3"/>
      <w:lvlJc w:val="left"/>
      <w:pPr>
        <w:ind w:left="1616" w:hanging="567"/>
      </w:p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2">
    <w:nsid w:val="2B800546"/>
    <w:multiLevelType w:val="multilevel"/>
    <w:tmpl w:val="2B800546"/>
    <w:lvl w:ilvl="0" w:tentative="0">
      <w:start w:val="1"/>
      <w:numFmt w:val="lowerLetter"/>
      <w:pStyle w:val="93"/>
      <w:lvlText w:val="%1)"/>
      <w:lvlJc w:val="left"/>
      <w:pPr>
        <w:tabs>
          <w:tab w:val="left" w:pos="850"/>
        </w:tabs>
        <w:ind w:left="850" w:hanging="425"/>
      </w:pPr>
      <w:rPr>
        <w:rFonts w:hint="eastAsia" w:ascii="宋体" w:hAnsi="宋体" w:eastAsia="宋体"/>
        <w:sz w:val="20"/>
      </w:rPr>
    </w:lvl>
    <w:lvl w:ilvl="1" w:tentative="0">
      <w:start w:val="1"/>
      <w:numFmt w:val="decimal"/>
      <w:pStyle w:val="95"/>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13">
    <w:nsid w:val="2CA27D10"/>
    <w:multiLevelType w:val="multilevel"/>
    <w:tmpl w:val="2CA27D10"/>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pStyle w:val="99"/>
      <w:lvlText w:val="%10.%2.%3 "/>
      <w:lvlJc w:val="left"/>
      <w:pPr>
        <w:ind w:left="198" w:firstLine="0"/>
      </w:pPr>
      <w:rPr>
        <w:rFonts w:hint="eastAsia" w:ascii="黑体" w:hAnsi="黑体" w:eastAsia="黑体"/>
        <w:sz w:val="20"/>
      </w:r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4">
    <w:nsid w:val="2F7737BD"/>
    <w:multiLevelType w:val="multilevel"/>
    <w:tmpl w:val="2F7737BD"/>
    <w:lvl w:ilvl="0" w:tentative="0">
      <w:start w:val="1"/>
      <w:numFmt w:val="none"/>
      <w:pStyle w:val="193"/>
      <w:suff w:val="nothing"/>
      <w:lvlText w:val="注："/>
      <w:lvlJc w:val="left"/>
      <w:pPr>
        <w:ind w:left="737" w:hanging="374"/>
      </w:pPr>
      <w:rPr>
        <w:rFonts w:hint="eastAsia" w:ascii="黑体" w:hAnsi="黑体" w:eastAsia="黑体"/>
        <w:sz w:val="18"/>
        <w:vertAlign w:val="baseline"/>
      </w:rPr>
    </w:lvl>
    <w:lvl w:ilvl="1" w:tentative="0">
      <w:start w:val="1"/>
      <w:numFmt w:val="decimalZero"/>
      <w:pStyle w:val="4"/>
      <w:isLgl/>
      <w:lvlText w:val="节 %1.%2"/>
      <w:lvlJc w:val="left"/>
      <w:pPr>
        <w:ind w:left="0" w:firstLine="0"/>
      </w:pPr>
    </w:lvl>
    <w:lvl w:ilvl="2" w:tentative="0">
      <w:start w:val="1"/>
      <w:numFmt w:val="lowerLetter"/>
      <w:pStyle w:val="5"/>
      <w:lvlText w:val="(%3)"/>
      <w:lvlJc w:val="left"/>
      <w:pPr>
        <w:ind w:left="720" w:hanging="432"/>
      </w:pPr>
    </w:lvl>
    <w:lvl w:ilvl="3" w:tentative="0">
      <w:start w:val="1"/>
      <w:numFmt w:val="lowerRoman"/>
      <w:pStyle w:val="6"/>
      <w:lvlText w:val="(%4)"/>
      <w:lvlJc w:val="right"/>
      <w:pPr>
        <w:ind w:left="864" w:hanging="144"/>
      </w:pPr>
    </w:lvl>
    <w:lvl w:ilvl="4" w:tentative="0">
      <w:start w:val="1"/>
      <w:numFmt w:val="decimal"/>
      <w:pStyle w:val="7"/>
      <w:lvlText w:val="%5)"/>
      <w:lvlJc w:val="left"/>
      <w:pPr>
        <w:ind w:left="1008" w:hanging="432"/>
      </w:pPr>
    </w:lvl>
    <w:lvl w:ilvl="5" w:tentative="0">
      <w:start w:val="1"/>
      <w:numFmt w:val="lowerLetter"/>
      <w:pStyle w:val="8"/>
      <w:lvlText w:val="%6)"/>
      <w:lvlJc w:val="left"/>
      <w:pPr>
        <w:ind w:left="1152" w:hanging="432"/>
      </w:pPr>
    </w:lvl>
    <w:lvl w:ilvl="6" w:tentative="0">
      <w:start w:val="1"/>
      <w:numFmt w:val="lowerRoman"/>
      <w:pStyle w:val="9"/>
      <w:lvlText w:val="%7)"/>
      <w:lvlJc w:val="right"/>
      <w:pPr>
        <w:ind w:left="1296" w:hanging="288"/>
      </w:pPr>
    </w:lvl>
    <w:lvl w:ilvl="7" w:tentative="0">
      <w:start w:val="1"/>
      <w:numFmt w:val="lowerLetter"/>
      <w:pStyle w:val="10"/>
      <w:lvlText w:val="%8."/>
      <w:lvlJc w:val="left"/>
      <w:pPr>
        <w:ind w:left="1440" w:hanging="432"/>
      </w:pPr>
    </w:lvl>
    <w:lvl w:ilvl="8" w:tentative="0">
      <w:start w:val="1"/>
      <w:numFmt w:val="lowerRoman"/>
      <w:pStyle w:val="11"/>
      <w:lvlText w:val="%9."/>
      <w:lvlJc w:val="right"/>
      <w:pPr>
        <w:ind w:left="1584" w:hanging="144"/>
      </w:pPr>
    </w:lvl>
  </w:abstractNum>
  <w:abstractNum w:abstractNumId="15">
    <w:nsid w:val="3F7474FF"/>
    <w:multiLevelType w:val="multilevel"/>
    <w:tmpl w:val="3F7474FF"/>
    <w:lvl w:ilvl="0" w:tentative="0">
      <w:start w:val="1"/>
      <w:numFmt w:val="none"/>
      <w:lvlText w:val="%1——"/>
      <w:lvlJc w:val="left"/>
      <w:pPr>
        <w:ind w:left="1695" w:hanging="425"/>
      </w:pPr>
      <w:rPr>
        <w:rFonts w:hint="eastAsia" w:ascii="Times New Roman" w:hAnsi="Times New Roman" w:cs="Times New Roman"/>
        <w:sz w:val="20"/>
      </w:rPr>
    </w:lvl>
    <w:lvl w:ilvl="1" w:tentative="0">
      <w:start w:val="1"/>
      <w:numFmt w:val="bullet"/>
      <w:pStyle w:val="89"/>
      <w:lvlText w:val=""/>
      <w:lvlJc w:val="left"/>
      <w:pPr>
        <w:ind w:left="851" w:hanging="431"/>
      </w:pPr>
      <w:rPr>
        <w:rFonts w:hint="default" w:ascii="Symbol" w:hAnsi="Symbol"/>
        <w:color w:val="auto"/>
      </w:rPr>
    </w:lvl>
    <w:lvl w:ilvl="2" w:tentative="0">
      <w:start w:val="1"/>
      <w:numFmt w:val="decimal"/>
      <w:lvlText w:val="%3."/>
      <w:lvlJc w:val="left"/>
      <w:pPr>
        <w:ind w:left="2126" w:hanging="425"/>
      </w:pPr>
      <w:rPr>
        <w:rFonts w:hint="eastAsia"/>
      </w:rPr>
    </w:lvl>
    <w:lvl w:ilvl="3" w:tentative="0">
      <w:start w:val="1"/>
      <w:numFmt w:val="lowerLetter"/>
      <w:lvlText w:val="%4."/>
      <w:lvlJc w:val="left"/>
      <w:pPr>
        <w:ind w:left="2409" w:hanging="283"/>
      </w:pPr>
      <w:rPr>
        <w:rFonts w:hint="eastAsia"/>
      </w:rPr>
    </w:lvl>
    <w:lvl w:ilvl="4" w:tentative="0">
      <w:start w:val="1"/>
      <w:numFmt w:val="decimal"/>
      <w:lvlText w:val="%5."/>
      <w:lvlJc w:val="left"/>
      <w:pPr>
        <w:ind w:left="2834" w:hanging="425"/>
      </w:pPr>
      <w:rPr>
        <w:rFonts w:hint="eastAsia"/>
      </w:rPr>
    </w:lvl>
    <w:lvl w:ilvl="5" w:tentative="0">
      <w:start w:val="1"/>
      <w:numFmt w:val="lowerLetter"/>
      <w:lvlText w:val="%6."/>
      <w:lvlJc w:val="left"/>
      <w:pPr>
        <w:ind w:left="3259" w:hanging="425"/>
      </w:pPr>
      <w:rPr>
        <w:rFonts w:hint="eastAsia"/>
      </w:rPr>
    </w:lvl>
    <w:lvl w:ilvl="6" w:tentative="0">
      <w:start w:val="1"/>
      <w:numFmt w:val="lowerRoman"/>
      <w:lvlText w:val="%7."/>
      <w:lvlJc w:val="left"/>
      <w:pPr>
        <w:ind w:left="3685" w:hanging="426"/>
      </w:pPr>
      <w:rPr>
        <w:rFonts w:hint="eastAsia"/>
      </w:rPr>
    </w:lvl>
    <w:lvl w:ilvl="7" w:tentative="0">
      <w:start w:val="1"/>
      <w:numFmt w:val="lowerLetter"/>
      <w:lvlText w:val="%8."/>
      <w:lvlJc w:val="left"/>
      <w:pPr>
        <w:ind w:left="4110" w:hanging="425"/>
      </w:pPr>
      <w:rPr>
        <w:rFonts w:hint="eastAsia"/>
      </w:rPr>
    </w:lvl>
    <w:lvl w:ilvl="8" w:tentative="0">
      <w:start w:val="1"/>
      <w:numFmt w:val="lowerRoman"/>
      <w:lvlText w:val="%9."/>
      <w:lvlJc w:val="left"/>
      <w:pPr>
        <w:ind w:left="4535" w:hanging="425"/>
      </w:pPr>
      <w:rPr>
        <w:rFonts w:hint="eastAsia"/>
      </w:rPr>
    </w:lvl>
  </w:abstractNum>
  <w:abstractNum w:abstractNumId="16">
    <w:nsid w:val="44C50F90"/>
    <w:multiLevelType w:val="multilevel"/>
    <w:tmpl w:val="44C50F90"/>
    <w:lvl w:ilvl="0" w:tentative="0">
      <w:start w:val="1"/>
      <w:numFmt w:val="lowerLetter"/>
      <w:pStyle w:val="24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4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ascii="黑体" w:eastAsia="Times New Roman"/>
        <w:b w:val="0"/>
        <w:i w:val="0"/>
        <w:sz w:val="21"/>
        <w:lang w:val="en-US" w:eastAsia="zh-CN" w:bidi="ar-SA"/>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7">
    <w:nsid w:val="534C56BB"/>
    <w:multiLevelType w:val="multilevel"/>
    <w:tmpl w:val="534C56BB"/>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pStyle w:val="103"/>
      <w:lvlText w:val="%10.%2.%3.%4.%5 "/>
      <w:lvlJc w:val="left"/>
      <w:pPr>
        <w:ind w:left="198" w:firstLine="0"/>
      </w:pPr>
      <w:rPr>
        <w:rFonts w:hint="eastAsia" w:ascii="黑体" w:hAnsi="黑体" w:eastAsia="黑体"/>
        <w:sz w:val="20"/>
      </w:r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8">
    <w:nsid w:val="561E7762"/>
    <w:multiLevelType w:val="multilevel"/>
    <w:tmpl w:val="561E7762"/>
    <w:lvl w:ilvl="0" w:tentative="0">
      <w:start w:val="1"/>
      <w:numFmt w:val="decimal"/>
      <w:pStyle w:val="208"/>
      <w:suff w:val="nothing"/>
      <w:lvlText w:val="表%1  "/>
      <w:lvlJc w:val="left"/>
      <w:pPr>
        <w:ind w:left="0" w:firstLine="0"/>
      </w:pPr>
      <w:rPr>
        <w:rFonts w:hint="eastAsia" w:ascii="黑体" w:hAnsi="黑体" w:eastAsia="黑体"/>
        <w:sz w:val="21"/>
        <w:vertAlign w:val="baseline"/>
        <w:lang w:val="en-US"/>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19">
    <w:nsid w:val="646260FA"/>
    <w:multiLevelType w:val="multilevel"/>
    <w:tmpl w:val="646260FA"/>
    <w:lvl w:ilvl="0" w:tentative="0">
      <w:start w:val="1"/>
      <w:numFmt w:val="decimal"/>
      <w:pStyle w:val="2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57D3FBC"/>
    <w:multiLevelType w:val="multilevel"/>
    <w:tmpl w:val="657D3FBC"/>
    <w:lvl w:ilvl="0" w:tentative="0">
      <w:start w:val="1"/>
      <w:numFmt w:val="upperLetter"/>
      <w:pStyle w:val="25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5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B1C5574"/>
    <w:multiLevelType w:val="multilevel"/>
    <w:tmpl w:val="6B1C5574"/>
    <w:lvl w:ilvl="0" w:tentative="0">
      <w:start w:val="1"/>
      <w:numFmt w:val="none"/>
      <w:pStyle w:val="83"/>
      <w:suff w:val="nothing"/>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2">
    <w:nsid w:val="6FC930AC"/>
    <w:multiLevelType w:val="multilevel"/>
    <w:tmpl w:val="6FC930AC"/>
    <w:lvl w:ilvl="0" w:tentative="0">
      <w:start w:val="1"/>
      <w:numFmt w:val="decimal"/>
      <w:pStyle w:val="117"/>
      <w:suff w:val="nothing"/>
      <w:lvlText w:val="%1　"/>
      <w:lvlJc w:val="left"/>
      <w:pPr>
        <w:ind w:left="0" w:firstLine="0"/>
      </w:pPr>
      <w:rPr>
        <w:rFonts w:hint="eastAsia" w:ascii="黑体" w:hAnsi="黑体" w:eastAsia="黑体"/>
        <w:sz w:val="20"/>
      </w:rPr>
    </w:lvl>
    <w:lvl w:ilvl="1" w:tentative="0">
      <w:start w:val="1"/>
      <w:numFmt w:val="decimal"/>
      <w:pStyle w:val="119"/>
      <w:suff w:val="nothing"/>
      <w:lvlText w:val="%1.%2　"/>
      <w:lvlJc w:val="left"/>
      <w:pPr>
        <w:ind w:left="0" w:firstLine="0"/>
      </w:pPr>
      <w:rPr>
        <w:rFonts w:hint="eastAsia" w:ascii="黑体" w:hAnsi="黑体" w:eastAsia="黑体"/>
        <w:sz w:val="20"/>
      </w:rPr>
    </w:lvl>
    <w:lvl w:ilvl="2" w:tentative="0">
      <w:start w:val="1"/>
      <w:numFmt w:val="decimal"/>
      <w:pStyle w:val="121"/>
      <w:suff w:val="nothing"/>
      <w:lvlText w:val="%1.%2.%3　"/>
      <w:lvlJc w:val="left"/>
      <w:pPr>
        <w:ind w:left="0" w:firstLine="0"/>
      </w:pPr>
      <w:rPr>
        <w:rFonts w:hint="eastAsia" w:ascii="黑体" w:hAnsi="黑体" w:eastAsia="黑体"/>
        <w:sz w:val="20"/>
      </w:rPr>
    </w:lvl>
    <w:lvl w:ilvl="3" w:tentative="0">
      <w:start w:val="1"/>
      <w:numFmt w:val="decimal"/>
      <w:pStyle w:val="123"/>
      <w:suff w:val="nothing"/>
      <w:lvlText w:val="%1.%2.%3.%4　"/>
      <w:lvlJc w:val="left"/>
      <w:pPr>
        <w:ind w:left="0" w:firstLine="0"/>
      </w:pPr>
      <w:rPr>
        <w:rFonts w:hint="eastAsia" w:ascii="黑体" w:hAnsi="黑体" w:eastAsia="黑体"/>
        <w:sz w:val="20"/>
      </w:rPr>
    </w:lvl>
    <w:lvl w:ilvl="4" w:tentative="0">
      <w:start w:val="1"/>
      <w:numFmt w:val="decimal"/>
      <w:pStyle w:val="125"/>
      <w:suff w:val="nothing"/>
      <w:lvlText w:val="%1.%2.%3.%4.%5　"/>
      <w:lvlJc w:val="left"/>
      <w:pPr>
        <w:ind w:left="0" w:firstLine="0"/>
      </w:pPr>
      <w:rPr>
        <w:rFonts w:hint="eastAsia" w:ascii="黑体" w:hAnsi="黑体" w:eastAsia="黑体"/>
        <w:sz w:val="20"/>
      </w:rPr>
    </w:lvl>
    <w:lvl w:ilvl="5" w:tentative="0">
      <w:start w:val="1"/>
      <w:numFmt w:val="decimal"/>
      <w:pStyle w:val="127"/>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70CA3665"/>
    <w:multiLevelType w:val="multilevel"/>
    <w:tmpl w:val="70CA3665"/>
    <w:lvl w:ilvl="0" w:tentative="0">
      <w:start w:val="1"/>
      <w:numFmt w:val="none"/>
      <w:pStyle w:val="87"/>
      <w:lvlText w:val="%1——"/>
      <w:lvlJc w:val="left"/>
      <w:pPr>
        <w:tabs>
          <w:tab w:val="left" w:pos="851"/>
        </w:tabs>
        <w:ind w:left="851" w:hanging="426"/>
      </w:pPr>
      <w:rPr>
        <w:rFonts w:hint="eastAsia" w:ascii="Times New Roman" w:hAnsi="Times New Roman" w:cs="Times New Roman"/>
        <w:sz w:val="20"/>
      </w:rPr>
    </w:lvl>
    <w:lvl w:ilvl="1" w:tentative="0">
      <w:start w:val="1"/>
      <w:numFmt w:val="upperLetter"/>
      <w:lvlText w:val="%2."/>
      <w:lvlJc w:val="left"/>
      <w:pPr>
        <w:ind w:left="1276" w:hanging="426"/>
      </w:pPr>
      <w:rPr>
        <w:rFonts w:hint="eastAsia"/>
      </w:rPr>
    </w:lvl>
    <w:lvl w:ilvl="2" w:tentative="0">
      <w:start w:val="1"/>
      <w:numFmt w:val="decimal"/>
      <w:lvlText w:val="%3."/>
      <w:lvlJc w:val="left"/>
      <w:pPr>
        <w:ind w:left="1701" w:hanging="425"/>
      </w:pPr>
      <w:rPr>
        <w:rFonts w:hint="eastAsia"/>
      </w:rPr>
    </w:lvl>
    <w:lvl w:ilvl="3" w:tentative="0">
      <w:start w:val="1"/>
      <w:numFmt w:val="lowerLetter"/>
      <w:lvlText w:val="%4."/>
      <w:lvlJc w:val="left"/>
      <w:pPr>
        <w:ind w:left="1984" w:hanging="283"/>
      </w:pPr>
      <w:rPr>
        <w:rFonts w:hint="eastAsia"/>
      </w:rPr>
    </w:lvl>
    <w:lvl w:ilvl="4" w:tentative="0">
      <w:start w:val="1"/>
      <w:numFmt w:val="decimal"/>
      <w:lvlText w:val="%5."/>
      <w:lvlJc w:val="left"/>
      <w:pPr>
        <w:ind w:left="2409" w:hanging="425"/>
      </w:pPr>
      <w:rPr>
        <w:rFonts w:hint="eastAsia"/>
      </w:rPr>
    </w:lvl>
    <w:lvl w:ilvl="5" w:tentative="0">
      <w:start w:val="1"/>
      <w:numFmt w:val="lowerLetter"/>
      <w:lvlText w:val="%6."/>
      <w:lvlJc w:val="left"/>
      <w:pPr>
        <w:ind w:left="2834" w:hanging="425"/>
      </w:pPr>
      <w:rPr>
        <w:rFonts w:hint="eastAsia"/>
      </w:rPr>
    </w:lvl>
    <w:lvl w:ilvl="6" w:tentative="0">
      <w:start w:val="1"/>
      <w:numFmt w:val="lowerRoman"/>
      <w:lvlText w:val="%7."/>
      <w:lvlJc w:val="left"/>
      <w:pPr>
        <w:ind w:left="3260" w:hanging="426"/>
      </w:pPr>
      <w:rPr>
        <w:rFonts w:hint="eastAsia"/>
      </w:rPr>
    </w:lvl>
    <w:lvl w:ilvl="7" w:tentative="0">
      <w:start w:val="1"/>
      <w:numFmt w:val="lowerLetter"/>
      <w:lvlText w:val="%8."/>
      <w:lvlJc w:val="left"/>
      <w:pPr>
        <w:ind w:left="3685" w:hanging="425"/>
      </w:pPr>
      <w:rPr>
        <w:rFonts w:hint="eastAsia"/>
      </w:rPr>
    </w:lvl>
    <w:lvl w:ilvl="8" w:tentative="0">
      <w:start w:val="1"/>
      <w:numFmt w:val="lowerRoman"/>
      <w:lvlText w:val="%9."/>
      <w:lvlJc w:val="left"/>
      <w:pPr>
        <w:ind w:left="4110" w:hanging="425"/>
      </w:pPr>
      <w:rPr>
        <w:rFonts w:hint="eastAsia"/>
      </w:rPr>
    </w:lvl>
  </w:abstractNum>
  <w:abstractNum w:abstractNumId="24">
    <w:nsid w:val="7D6C781E"/>
    <w:multiLevelType w:val="multilevel"/>
    <w:tmpl w:val="7D6C781E"/>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pStyle w:val="101"/>
      <w:lvlText w:val="%10.%2.%3.%4 "/>
      <w:lvlJc w:val="left"/>
      <w:pPr>
        <w:ind w:left="198" w:firstLine="0"/>
      </w:pPr>
      <w:rPr>
        <w:rFonts w:hint="eastAsia" w:ascii="黑体" w:hAnsi="黑体" w:eastAsia="黑体"/>
        <w:sz w:val="20"/>
      </w:r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num w:numId="1">
    <w:abstractNumId w:val="14"/>
  </w:num>
  <w:num w:numId="2">
    <w:abstractNumId w:val="22"/>
    <w:lvlOverride w:ilvl="0">
      <w:lvl w:ilvl="0" w:tentative="1">
        <w:start w:val="1"/>
        <w:numFmt w:val="decimal"/>
        <w:suff w:val="nothing"/>
        <w:lvlText w:val="%1　"/>
        <w:lvlJc w:val="left"/>
        <w:pPr>
          <w:ind w:left="0" w:firstLine="0"/>
        </w:pPr>
        <w:rPr>
          <w:rFonts w:hint="eastAsia" w:ascii="黑体" w:hAnsi="黑体" w:eastAsia="黑体"/>
          <w:sz w:val="20"/>
        </w:rPr>
      </w:lvl>
    </w:lvlOverride>
    <w:lvlOverride w:ilvl="1">
      <w:lvl w:ilvl="1" w:tentative="1">
        <w:start w:val="1"/>
        <w:numFmt w:val="decimal"/>
        <w:suff w:val="nothing"/>
        <w:lvlText w:val="%1.%2　"/>
        <w:lvlJc w:val="left"/>
        <w:pPr>
          <w:ind w:left="0" w:firstLine="0"/>
        </w:pPr>
        <w:rPr>
          <w:rFonts w:hint="eastAsia" w:ascii="黑体" w:hAnsi="黑体" w:eastAsia="黑体"/>
          <w:sz w:val="20"/>
        </w:rPr>
      </w:lvl>
    </w:lvlOverride>
    <w:lvlOverride w:ilvl="2">
      <w:lvl w:ilvl="2" w:tentative="1">
        <w:start w:val="1"/>
        <w:numFmt w:val="decimal"/>
        <w:suff w:val="nothing"/>
        <w:lvlText w:val="%1.%2.%3　"/>
        <w:lvlJc w:val="left"/>
        <w:pPr>
          <w:ind w:left="0" w:firstLine="0"/>
        </w:pPr>
        <w:rPr>
          <w:rFonts w:hint="eastAsia" w:ascii="黑体" w:hAnsi="黑体" w:eastAsia="黑体"/>
          <w:sz w:val="20"/>
        </w:rPr>
      </w:lvl>
    </w:lvlOverride>
    <w:lvlOverride w:ilvl="3">
      <w:lvl w:ilvl="3" w:tentative="1">
        <w:start w:val="1"/>
        <w:numFmt w:val="decimal"/>
        <w:suff w:val="nothing"/>
        <w:lvlText w:val="%1.%2.%3.%4　"/>
        <w:lvlJc w:val="left"/>
        <w:pPr>
          <w:ind w:left="0" w:firstLine="0"/>
        </w:pPr>
        <w:rPr>
          <w:rFonts w:hint="eastAsia" w:ascii="黑体" w:hAnsi="黑体" w:eastAsia="黑体"/>
          <w:sz w:val="20"/>
        </w:rPr>
      </w:lvl>
    </w:lvlOverride>
    <w:lvlOverride w:ilvl="4">
      <w:lvl w:ilvl="4" w:tentative="1">
        <w:start w:val="1"/>
        <w:numFmt w:val="decimal"/>
        <w:suff w:val="nothing"/>
        <w:lvlText w:val="%1.%2.%3.%4.%5　"/>
        <w:lvlJc w:val="left"/>
        <w:pPr>
          <w:ind w:left="0" w:firstLine="0"/>
        </w:pPr>
        <w:rPr>
          <w:rFonts w:hint="eastAsia" w:ascii="黑体" w:hAnsi="黑体" w:eastAsia="黑体"/>
          <w:sz w:val="20"/>
        </w:rPr>
      </w:lvl>
    </w:lvlOverride>
    <w:lvlOverride w:ilvl="5">
      <w:lvl w:ilvl="5" w:tentative="1">
        <w:start w:val="1"/>
        <w:numFmt w:val="decimal"/>
        <w:suff w:val="nothing"/>
        <w:lvlText w:val="%1.%2.%3.%4.%5.%6　"/>
        <w:lvlJc w:val="left"/>
        <w:pPr>
          <w:ind w:left="0" w:firstLine="0"/>
        </w:pPr>
        <w:rPr>
          <w:rFonts w:hint="eastAsia" w:ascii="黑体" w:hAnsi="黑体" w:eastAsia="黑体"/>
          <w:sz w:val="2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21"/>
  </w:num>
  <w:num w:numId="4">
    <w:abstractNumId w:val="23"/>
  </w:num>
  <w:num w:numId="5">
    <w:abstractNumId w:val="15"/>
  </w:num>
  <w:num w:numId="6">
    <w:abstractNumId w:val="6"/>
  </w:num>
  <w:num w:numId="7">
    <w:abstractNumId w:val="12"/>
  </w:num>
  <w:num w:numId="8">
    <w:abstractNumId w:val="11"/>
  </w:num>
  <w:num w:numId="9">
    <w:abstractNumId w:val="13"/>
  </w:num>
  <w:num w:numId="10">
    <w:abstractNumId w:val="24"/>
  </w:num>
  <w:num w:numId="11">
    <w:abstractNumId w:val="17"/>
  </w:num>
  <w:num w:numId="12">
    <w:abstractNumId w:val="4"/>
  </w:num>
  <w:num w:numId="13">
    <w:abstractNumId w:val="22"/>
  </w:num>
  <w:num w:numId="14">
    <w:abstractNumId w:val="9"/>
  </w:num>
  <w:num w:numId="15">
    <w:abstractNumId w:val="10"/>
  </w:num>
  <w:num w:numId="16">
    <w:abstractNumId w:val="18"/>
  </w:num>
  <w:num w:numId="17">
    <w:abstractNumId w:val="3"/>
  </w:num>
  <w:num w:numId="18">
    <w:abstractNumId w:val="8"/>
  </w:num>
  <w:num w:numId="19">
    <w:abstractNumId w:val="16"/>
  </w:num>
  <w:num w:numId="20">
    <w:abstractNumId w:val="5"/>
  </w:num>
  <w:num w:numId="21">
    <w:abstractNumId w:val="19"/>
  </w:num>
  <w:num w:numId="22">
    <w:abstractNumId w:val="20"/>
  </w:num>
  <w:num w:numId="23">
    <w:abstractNumId w:val="7"/>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7F3E"/>
    <w:rsid w:val="00006AF7"/>
    <w:rsid w:val="00012490"/>
    <w:rsid w:val="00013365"/>
    <w:rsid w:val="00014558"/>
    <w:rsid w:val="000154EE"/>
    <w:rsid w:val="00015E06"/>
    <w:rsid w:val="0002237B"/>
    <w:rsid w:val="000226E3"/>
    <w:rsid w:val="00024BA6"/>
    <w:rsid w:val="00025BA2"/>
    <w:rsid w:val="0003190E"/>
    <w:rsid w:val="0003314B"/>
    <w:rsid w:val="00034287"/>
    <w:rsid w:val="0003678E"/>
    <w:rsid w:val="0003785D"/>
    <w:rsid w:val="000400DA"/>
    <w:rsid w:val="00040CD5"/>
    <w:rsid w:val="000425CD"/>
    <w:rsid w:val="000465A6"/>
    <w:rsid w:val="00046648"/>
    <w:rsid w:val="00046A6B"/>
    <w:rsid w:val="00046F1D"/>
    <w:rsid w:val="0005210A"/>
    <w:rsid w:val="000539C5"/>
    <w:rsid w:val="00053F7A"/>
    <w:rsid w:val="000549F9"/>
    <w:rsid w:val="00056FD4"/>
    <w:rsid w:val="00075D22"/>
    <w:rsid w:val="00076559"/>
    <w:rsid w:val="00077CC5"/>
    <w:rsid w:val="000807B7"/>
    <w:rsid w:val="000812AE"/>
    <w:rsid w:val="000829AD"/>
    <w:rsid w:val="0008558F"/>
    <w:rsid w:val="00091038"/>
    <w:rsid w:val="00095B73"/>
    <w:rsid w:val="000A6C62"/>
    <w:rsid w:val="000C1416"/>
    <w:rsid w:val="000C6FDF"/>
    <w:rsid w:val="000D1ABD"/>
    <w:rsid w:val="000E03F4"/>
    <w:rsid w:val="000E3C6E"/>
    <w:rsid w:val="000F0433"/>
    <w:rsid w:val="000F741A"/>
    <w:rsid w:val="0010257B"/>
    <w:rsid w:val="00105BA2"/>
    <w:rsid w:val="001118F4"/>
    <w:rsid w:val="00112D63"/>
    <w:rsid w:val="00115732"/>
    <w:rsid w:val="00120AD2"/>
    <w:rsid w:val="00122A4B"/>
    <w:rsid w:val="00127CBF"/>
    <w:rsid w:val="0013366C"/>
    <w:rsid w:val="00134BB5"/>
    <w:rsid w:val="001353B5"/>
    <w:rsid w:val="00135418"/>
    <w:rsid w:val="001427E8"/>
    <w:rsid w:val="00144458"/>
    <w:rsid w:val="00146C69"/>
    <w:rsid w:val="001633C6"/>
    <w:rsid w:val="001726D5"/>
    <w:rsid w:val="001730E9"/>
    <w:rsid w:val="0018343A"/>
    <w:rsid w:val="0018656D"/>
    <w:rsid w:val="00187BEE"/>
    <w:rsid w:val="00187C0E"/>
    <w:rsid w:val="001966B7"/>
    <w:rsid w:val="001A0E88"/>
    <w:rsid w:val="001A3E95"/>
    <w:rsid w:val="001A5604"/>
    <w:rsid w:val="001A6316"/>
    <w:rsid w:val="001B1818"/>
    <w:rsid w:val="001B435D"/>
    <w:rsid w:val="001B7FDD"/>
    <w:rsid w:val="001C2639"/>
    <w:rsid w:val="001C5C9B"/>
    <w:rsid w:val="001C7FEC"/>
    <w:rsid w:val="001D0D7E"/>
    <w:rsid w:val="001E6424"/>
    <w:rsid w:val="001E775B"/>
    <w:rsid w:val="001E7DCC"/>
    <w:rsid w:val="001F1221"/>
    <w:rsid w:val="001F28F3"/>
    <w:rsid w:val="001F6821"/>
    <w:rsid w:val="001F6C2E"/>
    <w:rsid w:val="001F748E"/>
    <w:rsid w:val="002034B4"/>
    <w:rsid w:val="00203F77"/>
    <w:rsid w:val="00206AFD"/>
    <w:rsid w:val="00217755"/>
    <w:rsid w:val="002212CF"/>
    <w:rsid w:val="0022356A"/>
    <w:rsid w:val="00224E7F"/>
    <w:rsid w:val="002278D9"/>
    <w:rsid w:val="00231B31"/>
    <w:rsid w:val="002325EC"/>
    <w:rsid w:val="00233A3F"/>
    <w:rsid w:val="00236861"/>
    <w:rsid w:val="00246EBE"/>
    <w:rsid w:val="00250366"/>
    <w:rsid w:val="002512FC"/>
    <w:rsid w:val="00252072"/>
    <w:rsid w:val="00257A34"/>
    <w:rsid w:val="00261F1A"/>
    <w:rsid w:val="00263665"/>
    <w:rsid w:val="002643DC"/>
    <w:rsid w:val="00264DA4"/>
    <w:rsid w:val="00270B69"/>
    <w:rsid w:val="00275668"/>
    <w:rsid w:val="002758CC"/>
    <w:rsid w:val="00287673"/>
    <w:rsid w:val="00287FBC"/>
    <w:rsid w:val="002910A8"/>
    <w:rsid w:val="002912C8"/>
    <w:rsid w:val="00296E84"/>
    <w:rsid w:val="002A7716"/>
    <w:rsid w:val="002B07EC"/>
    <w:rsid w:val="002B1FB4"/>
    <w:rsid w:val="002B3576"/>
    <w:rsid w:val="002B3FC5"/>
    <w:rsid w:val="002C1968"/>
    <w:rsid w:val="002D1BFD"/>
    <w:rsid w:val="002D49DA"/>
    <w:rsid w:val="002F2D9C"/>
    <w:rsid w:val="00303432"/>
    <w:rsid w:val="003052AE"/>
    <w:rsid w:val="00312DA2"/>
    <w:rsid w:val="00315E18"/>
    <w:rsid w:val="00317DB4"/>
    <w:rsid w:val="003205D6"/>
    <w:rsid w:val="003225E0"/>
    <w:rsid w:val="003252D5"/>
    <w:rsid w:val="003264F7"/>
    <w:rsid w:val="00327278"/>
    <w:rsid w:val="00335357"/>
    <w:rsid w:val="003353A6"/>
    <w:rsid w:val="003356E8"/>
    <w:rsid w:val="00336CA0"/>
    <w:rsid w:val="00337897"/>
    <w:rsid w:val="00337AD4"/>
    <w:rsid w:val="00341CE9"/>
    <w:rsid w:val="0035147F"/>
    <w:rsid w:val="00351F69"/>
    <w:rsid w:val="0035793F"/>
    <w:rsid w:val="00357AEC"/>
    <w:rsid w:val="003605F7"/>
    <w:rsid w:val="003611B7"/>
    <w:rsid w:val="0036259C"/>
    <w:rsid w:val="00364DAA"/>
    <w:rsid w:val="0036576D"/>
    <w:rsid w:val="00373094"/>
    <w:rsid w:val="00375F09"/>
    <w:rsid w:val="00375F5D"/>
    <w:rsid w:val="0037677B"/>
    <w:rsid w:val="003812F3"/>
    <w:rsid w:val="00381407"/>
    <w:rsid w:val="00385B11"/>
    <w:rsid w:val="00394C9B"/>
    <w:rsid w:val="003A02F4"/>
    <w:rsid w:val="003A05E3"/>
    <w:rsid w:val="003A6A73"/>
    <w:rsid w:val="003B1D6E"/>
    <w:rsid w:val="003C1013"/>
    <w:rsid w:val="003C1576"/>
    <w:rsid w:val="003C4E42"/>
    <w:rsid w:val="003C5DE9"/>
    <w:rsid w:val="003C6DA3"/>
    <w:rsid w:val="003D0224"/>
    <w:rsid w:val="003D188D"/>
    <w:rsid w:val="003D2161"/>
    <w:rsid w:val="003D4C3E"/>
    <w:rsid w:val="003D737C"/>
    <w:rsid w:val="003E2A2A"/>
    <w:rsid w:val="003E317A"/>
    <w:rsid w:val="003E4E28"/>
    <w:rsid w:val="003E628E"/>
    <w:rsid w:val="003F26FF"/>
    <w:rsid w:val="003F6B1A"/>
    <w:rsid w:val="00400BC9"/>
    <w:rsid w:val="00401083"/>
    <w:rsid w:val="00407650"/>
    <w:rsid w:val="00416974"/>
    <w:rsid w:val="0042492E"/>
    <w:rsid w:val="00424E16"/>
    <w:rsid w:val="00433C41"/>
    <w:rsid w:val="00433F3F"/>
    <w:rsid w:val="00435206"/>
    <w:rsid w:val="00437324"/>
    <w:rsid w:val="004403CD"/>
    <w:rsid w:val="0044463B"/>
    <w:rsid w:val="00447118"/>
    <w:rsid w:val="00447D8D"/>
    <w:rsid w:val="00447E2B"/>
    <w:rsid w:val="0045024F"/>
    <w:rsid w:val="004503C7"/>
    <w:rsid w:val="00454664"/>
    <w:rsid w:val="004557B5"/>
    <w:rsid w:val="00455A0A"/>
    <w:rsid w:val="00461996"/>
    <w:rsid w:val="00461F8D"/>
    <w:rsid w:val="00475E1E"/>
    <w:rsid w:val="00476138"/>
    <w:rsid w:val="00482B50"/>
    <w:rsid w:val="0048307D"/>
    <w:rsid w:val="00490D7C"/>
    <w:rsid w:val="00492BD8"/>
    <w:rsid w:val="0049559A"/>
    <w:rsid w:val="00497915"/>
    <w:rsid w:val="004A4222"/>
    <w:rsid w:val="004A529F"/>
    <w:rsid w:val="004A67A4"/>
    <w:rsid w:val="004A70DF"/>
    <w:rsid w:val="004A7251"/>
    <w:rsid w:val="004B0E7F"/>
    <w:rsid w:val="004B1FBF"/>
    <w:rsid w:val="004B29E7"/>
    <w:rsid w:val="004B31E7"/>
    <w:rsid w:val="004B3703"/>
    <w:rsid w:val="004B6C02"/>
    <w:rsid w:val="004B71FE"/>
    <w:rsid w:val="004C4238"/>
    <w:rsid w:val="004C599C"/>
    <w:rsid w:val="004C73BB"/>
    <w:rsid w:val="004D36A0"/>
    <w:rsid w:val="004D792C"/>
    <w:rsid w:val="004E7078"/>
    <w:rsid w:val="004F0EF3"/>
    <w:rsid w:val="004F1DE2"/>
    <w:rsid w:val="004F2042"/>
    <w:rsid w:val="004F526E"/>
    <w:rsid w:val="00507778"/>
    <w:rsid w:val="00513A2C"/>
    <w:rsid w:val="00513EC8"/>
    <w:rsid w:val="00514325"/>
    <w:rsid w:val="005224F7"/>
    <w:rsid w:val="00524F7F"/>
    <w:rsid w:val="005278B3"/>
    <w:rsid w:val="00531A03"/>
    <w:rsid w:val="00543A3F"/>
    <w:rsid w:val="00544D05"/>
    <w:rsid w:val="005452C4"/>
    <w:rsid w:val="00546B9A"/>
    <w:rsid w:val="00552B4E"/>
    <w:rsid w:val="00564BF8"/>
    <w:rsid w:val="005711B5"/>
    <w:rsid w:val="00573C6B"/>
    <w:rsid w:val="0057762A"/>
    <w:rsid w:val="00586E45"/>
    <w:rsid w:val="00590AB7"/>
    <w:rsid w:val="00593FF8"/>
    <w:rsid w:val="00596F50"/>
    <w:rsid w:val="005A2595"/>
    <w:rsid w:val="005A36C1"/>
    <w:rsid w:val="005A5B18"/>
    <w:rsid w:val="005B01E5"/>
    <w:rsid w:val="005B2DAB"/>
    <w:rsid w:val="005B71AB"/>
    <w:rsid w:val="005C06EB"/>
    <w:rsid w:val="005C3D8E"/>
    <w:rsid w:val="005C44F7"/>
    <w:rsid w:val="005C6784"/>
    <w:rsid w:val="005D1762"/>
    <w:rsid w:val="005D1B4A"/>
    <w:rsid w:val="005D285E"/>
    <w:rsid w:val="005D447A"/>
    <w:rsid w:val="005D5700"/>
    <w:rsid w:val="005E1A13"/>
    <w:rsid w:val="005E1B60"/>
    <w:rsid w:val="005E62DC"/>
    <w:rsid w:val="005F5B58"/>
    <w:rsid w:val="005F608D"/>
    <w:rsid w:val="006122F0"/>
    <w:rsid w:val="006128C6"/>
    <w:rsid w:val="00612981"/>
    <w:rsid w:val="00617977"/>
    <w:rsid w:val="00624DBB"/>
    <w:rsid w:val="006257B3"/>
    <w:rsid w:val="00644263"/>
    <w:rsid w:val="00646B8E"/>
    <w:rsid w:val="00647F7A"/>
    <w:rsid w:val="0065264E"/>
    <w:rsid w:val="00653055"/>
    <w:rsid w:val="006537D6"/>
    <w:rsid w:val="00654888"/>
    <w:rsid w:val="00656191"/>
    <w:rsid w:val="0066073A"/>
    <w:rsid w:val="00660E3E"/>
    <w:rsid w:val="00670BAE"/>
    <w:rsid w:val="0067576F"/>
    <w:rsid w:val="006757B6"/>
    <w:rsid w:val="006767A6"/>
    <w:rsid w:val="006858CA"/>
    <w:rsid w:val="00690C6F"/>
    <w:rsid w:val="00690F70"/>
    <w:rsid w:val="00694FB4"/>
    <w:rsid w:val="006951B4"/>
    <w:rsid w:val="006A05ED"/>
    <w:rsid w:val="006A1C17"/>
    <w:rsid w:val="006A22C7"/>
    <w:rsid w:val="006A26C4"/>
    <w:rsid w:val="006B4E48"/>
    <w:rsid w:val="006C5919"/>
    <w:rsid w:val="006C61D1"/>
    <w:rsid w:val="006C7F3E"/>
    <w:rsid w:val="006D1196"/>
    <w:rsid w:val="006D2E8A"/>
    <w:rsid w:val="006D56FF"/>
    <w:rsid w:val="006D6A12"/>
    <w:rsid w:val="006E12EA"/>
    <w:rsid w:val="006E407F"/>
    <w:rsid w:val="006F4DC0"/>
    <w:rsid w:val="006F6B4F"/>
    <w:rsid w:val="0070154D"/>
    <w:rsid w:val="00704DE1"/>
    <w:rsid w:val="007054E5"/>
    <w:rsid w:val="00710F38"/>
    <w:rsid w:val="00714F2F"/>
    <w:rsid w:val="007201A5"/>
    <w:rsid w:val="007225D5"/>
    <w:rsid w:val="00722C17"/>
    <w:rsid w:val="00723BBA"/>
    <w:rsid w:val="00726BBE"/>
    <w:rsid w:val="00730757"/>
    <w:rsid w:val="00730B35"/>
    <w:rsid w:val="00733A72"/>
    <w:rsid w:val="00734BEA"/>
    <w:rsid w:val="00742E11"/>
    <w:rsid w:val="007572ED"/>
    <w:rsid w:val="00760B15"/>
    <w:rsid w:val="007631FD"/>
    <w:rsid w:val="00763EDB"/>
    <w:rsid w:val="00765304"/>
    <w:rsid w:val="0076693A"/>
    <w:rsid w:val="00766D5E"/>
    <w:rsid w:val="00773776"/>
    <w:rsid w:val="00774771"/>
    <w:rsid w:val="00780025"/>
    <w:rsid w:val="00781C50"/>
    <w:rsid w:val="00785A1E"/>
    <w:rsid w:val="0079273C"/>
    <w:rsid w:val="00792ADE"/>
    <w:rsid w:val="00797451"/>
    <w:rsid w:val="007A04B5"/>
    <w:rsid w:val="007A1805"/>
    <w:rsid w:val="007A1F7C"/>
    <w:rsid w:val="007A4018"/>
    <w:rsid w:val="007B0B53"/>
    <w:rsid w:val="007B7487"/>
    <w:rsid w:val="007C10C1"/>
    <w:rsid w:val="007C10F2"/>
    <w:rsid w:val="007C7901"/>
    <w:rsid w:val="007D1BF2"/>
    <w:rsid w:val="007D1F29"/>
    <w:rsid w:val="007D2F75"/>
    <w:rsid w:val="007D39FC"/>
    <w:rsid w:val="007D6DF6"/>
    <w:rsid w:val="007D76EC"/>
    <w:rsid w:val="007F2263"/>
    <w:rsid w:val="007F237D"/>
    <w:rsid w:val="007F3E25"/>
    <w:rsid w:val="007F41E4"/>
    <w:rsid w:val="007F50D6"/>
    <w:rsid w:val="007F6CFF"/>
    <w:rsid w:val="007F7EB1"/>
    <w:rsid w:val="0080260F"/>
    <w:rsid w:val="0080554D"/>
    <w:rsid w:val="00812D01"/>
    <w:rsid w:val="0082183C"/>
    <w:rsid w:val="00827120"/>
    <w:rsid w:val="0085152C"/>
    <w:rsid w:val="00861ED6"/>
    <w:rsid w:val="00867176"/>
    <w:rsid w:val="0086794C"/>
    <w:rsid w:val="00873C66"/>
    <w:rsid w:val="00876408"/>
    <w:rsid w:val="00886CE1"/>
    <w:rsid w:val="00890D0C"/>
    <w:rsid w:val="00891E5C"/>
    <w:rsid w:val="008966BA"/>
    <w:rsid w:val="008A0829"/>
    <w:rsid w:val="008A1274"/>
    <w:rsid w:val="008A447E"/>
    <w:rsid w:val="008A466F"/>
    <w:rsid w:val="008A5792"/>
    <w:rsid w:val="008B7300"/>
    <w:rsid w:val="008C07A3"/>
    <w:rsid w:val="008D4D82"/>
    <w:rsid w:val="008E55CF"/>
    <w:rsid w:val="008F519C"/>
    <w:rsid w:val="008F622E"/>
    <w:rsid w:val="009043B5"/>
    <w:rsid w:val="00904E8A"/>
    <w:rsid w:val="00911D84"/>
    <w:rsid w:val="00913B29"/>
    <w:rsid w:val="009154E9"/>
    <w:rsid w:val="009225C1"/>
    <w:rsid w:val="009232BD"/>
    <w:rsid w:val="00934FFB"/>
    <w:rsid w:val="00935136"/>
    <w:rsid w:val="009358C0"/>
    <w:rsid w:val="0093704D"/>
    <w:rsid w:val="0094562C"/>
    <w:rsid w:val="0095048A"/>
    <w:rsid w:val="00950EB2"/>
    <w:rsid w:val="00953A9E"/>
    <w:rsid w:val="009551D8"/>
    <w:rsid w:val="00964AE0"/>
    <w:rsid w:val="009651A4"/>
    <w:rsid w:val="00965BA4"/>
    <w:rsid w:val="0096689E"/>
    <w:rsid w:val="00973173"/>
    <w:rsid w:val="009771C9"/>
    <w:rsid w:val="00982F7A"/>
    <w:rsid w:val="009911D2"/>
    <w:rsid w:val="0099475D"/>
    <w:rsid w:val="0099662B"/>
    <w:rsid w:val="00996C38"/>
    <w:rsid w:val="009A264B"/>
    <w:rsid w:val="009A469E"/>
    <w:rsid w:val="009A514C"/>
    <w:rsid w:val="009A6D5D"/>
    <w:rsid w:val="009A7E09"/>
    <w:rsid w:val="009B1225"/>
    <w:rsid w:val="009B2EB4"/>
    <w:rsid w:val="009B489E"/>
    <w:rsid w:val="009B6C37"/>
    <w:rsid w:val="009C020E"/>
    <w:rsid w:val="009C51D5"/>
    <w:rsid w:val="009C686B"/>
    <w:rsid w:val="009C6AA2"/>
    <w:rsid w:val="009C7113"/>
    <w:rsid w:val="009E10BD"/>
    <w:rsid w:val="009E11E6"/>
    <w:rsid w:val="009E1636"/>
    <w:rsid w:val="009E19F9"/>
    <w:rsid w:val="009E53D5"/>
    <w:rsid w:val="009F00B3"/>
    <w:rsid w:val="009F05B7"/>
    <w:rsid w:val="009F5D00"/>
    <w:rsid w:val="00A01EB0"/>
    <w:rsid w:val="00A04AFF"/>
    <w:rsid w:val="00A06752"/>
    <w:rsid w:val="00A170EA"/>
    <w:rsid w:val="00A20136"/>
    <w:rsid w:val="00A22358"/>
    <w:rsid w:val="00A30CF4"/>
    <w:rsid w:val="00A35218"/>
    <w:rsid w:val="00A41CE2"/>
    <w:rsid w:val="00A420E4"/>
    <w:rsid w:val="00A433C7"/>
    <w:rsid w:val="00A44977"/>
    <w:rsid w:val="00A50963"/>
    <w:rsid w:val="00A532EF"/>
    <w:rsid w:val="00A54D24"/>
    <w:rsid w:val="00A6165C"/>
    <w:rsid w:val="00A6464E"/>
    <w:rsid w:val="00A67026"/>
    <w:rsid w:val="00A675F8"/>
    <w:rsid w:val="00A71915"/>
    <w:rsid w:val="00A76931"/>
    <w:rsid w:val="00A76B1F"/>
    <w:rsid w:val="00A77C47"/>
    <w:rsid w:val="00A96023"/>
    <w:rsid w:val="00AA04BC"/>
    <w:rsid w:val="00AA1F82"/>
    <w:rsid w:val="00AB4626"/>
    <w:rsid w:val="00AC315E"/>
    <w:rsid w:val="00AC368A"/>
    <w:rsid w:val="00AC3786"/>
    <w:rsid w:val="00AC4EC7"/>
    <w:rsid w:val="00AD611B"/>
    <w:rsid w:val="00AD71F4"/>
    <w:rsid w:val="00AE0DEC"/>
    <w:rsid w:val="00AE1A4A"/>
    <w:rsid w:val="00AE1E50"/>
    <w:rsid w:val="00AE24DD"/>
    <w:rsid w:val="00AE5E63"/>
    <w:rsid w:val="00B01DA7"/>
    <w:rsid w:val="00B0362B"/>
    <w:rsid w:val="00B04B8C"/>
    <w:rsid w:val="00B05349"/>
    <w:rsid w:val="00B054EB"/>
    <w:rsid w:val="00B114F9"/>
    <w:rsid w:val="00B153CF"/>
    <w:rsid w:val="00B24490"/>
    <w:rsid w:val="00B2467D"/>
    <w:rsid w:val="00B270ED"/>
    <w:rsid w:val="00B274C0"/>
    <w:rsid w:val="00B30CDD"/>
    <w:rsid w:val="00B319E8"/>
    <w:rsid w:val="00B35DA9"/>
    <w:rsid w:val="00B36383"/>
    <w:rsid w:val="00B370C0"/>
    <w:rsid w:val="00B4113F"/>
    <w:rsid w:val="00B416C4"/>
    <w:rsid w:val="00B43A12"/>
    <w:rsid w:val="00B4493E"/>
    <w:rsid w:val="00B45C24"/>
    <w:rsid w:val="00B56DCE"/>
    <w:rsid w:val="00B57E8C"/>
    <w:rsid w:val="00B61021"/>
    <w:rsid w:val="00B61DF3"/>
    <w:rsid w:val="00B639AA"/>
    <w:rsid w:val="00B665F9"/>
    <w:rsid w:val="00B706C6"/>
    <w:rsid w:val="00B902E1"/>
    <w:rsid w:val="00B93C6E"/>
    <w:rsid w:val="00B95E29"/>
    <w:rsid w:val="00BA3235"/>
    <w:rsid w:val="00BA6A36"/>
    <w:rsid w:val="00BB1EA5"/>
    <w:rsid w:val="00BB77E8"/>
    <w:rsid w:val="00BC2D76"/>
    <w:rsid w:val="00BC3166"/>
    <w:rsid w:val="00BC3FF1"/>
    <w:rsid w:val="00BD24DC"/>
    <w:rsid w:val="00BD40A2"/>
    <w:rsid w:val="00BE5A35"/>
    <w:rsid w:val="00BE6933"/>
    <w:rsid w:val="00BE7C02"/>
    <w:rsid w:val="00BE7D96"/>
    <w:rsid w:val="00BF0368"/>
    <w:rsid w:val="00BF13BC"/>
    <w:rsid w:val="00BF2764"/>
    <w:rsid w:val="00BF57D7"/>
    <w:rsid w:val="00BF7BC9"/>
    <w:rsid w:val="00C108A1"/>
    <w:rsid w:val="00C2761A"/>
    <w:rsid w:val="00C27D45"/>
    <w:rsid w:val="00C31399"/>
    <w:rsid w:val="00C31A5F"/>
    <w:rsid w:val="00C31A9E"/>
    <w:rsid w:val="00C3491A"/>
    <w:rsid w:val="00C36DF6"/>
    <w:rsid w:val="00C467AA"/>
    <w:rsid w:val="00C60219"/>
    <w:rsid w:val="00C63AAA"/>
    <w:rsid w:val="00C65C67"/>
    <w:rsid w:val="00C6610F"/>
    <w:rsid w:val="00C679F1"/>
    <w:rsid w:val="00C72D1F"/>
    <w:rsid w:val="00C73B37"/>
    <w:rsid w:val="00C74CB2"/>
    <w:rsid w:val="00C767B1"/>
    <w:rsid w:val="00C80605"/>
    <w:rsid w:val="00C829C3"/>
    <w:rsid w:val="00C87FC0"/>
    <w:rsid w:val="00C90208"/>
    <w:rsid w:val="00C967C4"/>
    <w:rsid w:val="00CA15DF"/>
    <w:rsid w:val="00CA2023"/>
    <w:rsid w:val="00CA2E28"/>
    <w:rsid w:val="00CA362D"/>
    <w:rsid w:val="00CB0FE3"/>
    <w:rsid w:val="00CB57EF"/>
    <w:rsid w:val="00CB5FCA"/>
    <w:rsid w:val="00CB6808"/>
    <w:rsid w:val="00CC6326"/>
    <w:rsid w:val="00CD04EF"/>
    <w:rsid w:val="00CD1407"/>
    <w:rsid w:val="00CD1819"/>
    <w:rsid w:val="00CD20A5"/>
    <w:rsid w:val="00CD2154"/>
    <w:rsid w:val="00CD599F"/>
    <w:rsid w:val="00CD67D7"/>
    <w:rsid w:val="00CE2B3E"/>
    <w:rsid w:val="00CE30B2"/>
    <w:rsid w:val="00D007D1"/>
    <w:rsid w:val="00D01B1C"/>
    <w:rsid w:val="00D03DAF"/>
    <w:rsid w:val="00D06C38"/>
    <w:rsid w:val="00D10C65"/>
    <w:rsid w:val="00D11115"/>
    <w:rsid w:val="00D12882"/>
    <w:rsid w:val="00D165F1"/>
    <w:rsid w:val="00D32067"/>
    <w:rsid w:val="00D37A4D"/>
    <w:rsid w:val="00D436D8"/>
    <w:rsid w:val="00D54BAC"/>
    <w:rsid w:val="00D67A5C"/>
    <w:rsid w:val="00D67F38"/>
    <w:rsid w:val="00D71D66"/>
    <w:rsid w:val="00D756FA"/>
    <w:rsid w:val="00D7712E"/>
    <w:rsid w:val="00D77A12"/>
    <w:rsid w:val="00D77BC3"/>
    <w:rsid w:val="00D84258"/>
    <w:rsid w:val="00D8713B"/>
    <w:rsid w:val="00D942AC"/>
    <w:rsid w:val="00D97D83"/>
    <w:rsid w:val="00DA0BD8"/>
    <w:rsid w:val="00DA23B8"/>
    <w:rsid w:val="00DA26E3"/>
    <w:rsid w:val="00DA42F2"/>
    <w:rsid w:val="00DC07A0"/>
    <w:rsid w:val="00DC2315"/>
    <w:rsid w:val="00DC2BA3"/>
    <w:rsid w:val="00DC2CC1"/>
    <w:rsid w:val="00DC5806"/>
    <w:rsid w:val="00DC5C9C"/>
    <w:rsid w:val="00DC5E8B"/>
    <w:rsid w:val="00DC696B"/>
    <w:rsid w:val="00DC69B1"/>
    <w:rsid w:val="00DC7C84"/>
    <w:rsid w:val="00DD00A7"/>
    <w:rsid w:val="00DD2EDC"/>
    <w:rsid w:val="00DE06C1"/>
    <w:rsid w:val="00DE26FA"/>
    <w:rsid w:val="00DE4BCA"/>
    <w:rsid w:val="00DF0874"/>
    <w:rsid w:val="00DF1D9B"/>
    <w:rsid w:val="00DF682B"/>
    <w:rsid w:val="00DF78BA"/>
    <w:rsid w:val="00E002AA"/>
    <w:rsid w:val="00E02EB6"/>
    <w:rsid w:val="00E03701"/>
    <w:rsid w:val="00E06FC6"/>
    <w:rsid w:val="00E133B1"/>
    <w:rsid w:val="00E14C92"/>
    <w:rsid w:val="00E160AA"/>
    <w:rsid w:val="00E176D4"/>
    <w:rsid w:val="00E20AA4"/>
    <w:rsid w:val="00E25A14"/>
    <w:rsid w:val="00E30006"/>
    <w:rsid w:val="00E31192"/>
    <w:rsid w:val="00E32714"/>
    <w:rsid w:val="00E33D12"/>
    <w:rsid w:val="00E35FAB"/>
    <w:rsid w:val="00E4028D"/>
    <w:rsid w:val="00E42E35"/>
    <w:rsid w:val="00E4712E"/>
    <w:rsid w:val="00E50940"/>
    <w:rsid w:val="00E62608"/>
    <w:rsid w:val="00E716D7"/>
    <w:rsid w:val="00E71BA0"/>
    <w:rsid w:val="00E77EC8"/>
    <w:rsid w:val="00E80444"/>
    <w:rsid w:val="00E81990"/>
    <w:rsid w:val="00E829D4"/>
    <w:rsid w:val="00E86493"/>
    <w:rsid w:val="00E90712"/>
    <w:rsid w:val="00E93E1E"/>
    <w:rsid w:val="00E95994"/>
    <w:rsid w:val="00E97738"/>
    <w:rsid w:val="00EA42AF"/>
    <w:rsid w:val="00EA4B89"/>
    <w:rsid w:val="00EA7ABA"/>
    <w:rsid w:val="00EA7BAF"/>
    <w:rsid w:val="00EB08CF"/>
    <w:rsid w:val="00EC0823"/>
    <w:rsid w:val="00EC09C5"/>
    <w:rsid w:val="00EC4D81"/>
    <w:rsid w:val="00EC569C"/>
    <w:rsid w:val="00EC739F"/>
    <w:rsid w:val="00ED3015"/>
    <w:rsid w:val="00ED4036"/>
    <w:rsid w:val="00ED4879"/>
    <w:rsid w:val="00ED4F18"/>
    <w:rsid w:val="00EE19AD"/>
    <w:rsid w:val="00EE3247"/>
    <w:rsid w:val="00EE526F"/>
    <w:rsid w:val="00EE5ACB"/>
    <w:rsid w:val="00EE6B53"/>
    <w:rsid w:val="00EF0E62"/>
    <w:rsid w:val="00EF3A5E"/>
    <w:rsid w:val="00EF4517"/>
    <w:rsid w:val="00EF4CE6"/>
    <w:rsid w:val="00EF56C2"/>
    <w:rsid w:val="00F015E6"/>
    <w:rsid w:val="00F04FA8"/>
    <w:rsid w:val="00F11247"/>
    <w:rsid w:val="00F14ECE"/>
    <w:rsid w:val="00F21DA0"/>
    <w:rsid w:val="00F22BA9"/>
    <w:rsid w:val="00F235B0"/>
    <w:rsid w:val="00F265F0"/>
    <w:rsid w:val="00F26A7A"/>
    <w:rsid w:val="00F3407A"/>
    <w:rsid w:val="00F35B6B"/>
    <w:rsid w:val="00F45529"/>
    <w:rsid w:val="00F465DC"/>
    <w:rsid w:val="00F46E35"/>
    <w:rsid w:val="00F5006E"/>
    <w:rsid w:val="00F573AF"/>
    <w:rsid w:val="00F574E8"/>
    <w:rsid w:val="00F63B28"/>
    <w:rsid w:val="00F71BC7"/>
    <w:rsid w:val="00F8062F"/>
    <w:rsid w:val="00F80C34"/>
    <w:rsid w:val="00F929C2"/>
    <w:rsid w:val="00F95E08"/>
    <w:rsid w:val="00F96051"/>
    <w:rsid w:val="00FA5F7D"/>
    <w:rsid w:val="00FB1366"/>
    <w:rsid w:val="00FC4C44"/>
    <w:rsid w:val="00FC79D7"/>
    <w:rsid w:val="00FD19C6"/>
    <w:rsid w:val="00FD3B58"/>
    <w:rsid w:val="00FE07D1"/>
    <w:rsid w:val="00FE35DF"/>
    <w:rsid w:val="00FE4549"/>
    <w:rsid w:val="00FE6DC9"/>
    <w:rsid w:val="00FE76C9"/>
    <w:rsid w:val="02037855"/>
    <w:rsid w:val="06B53D47"/>
    <w:rsid w:val="07406A2D"/>
    <w:rsid w:val="07512AA2"/>
    <w:rsid w:val="07C233B3"/>
    <w:rsid w:val="08511B03"/>
    <w:rsid w:val="09B84076"/>
    <w:rsid w:val="0A342BFE"/>
    <w:rsid w:val="0CA14260"/>
    <w:rsid w:val="0E372F95"/>
    <w:rsid w:val="0E5B1011"/>
    <w:rsid w:val="10393859"/>
    <w:rsid w:val="111F03D8"/>
    <w:rsid w:val="120E7062"/>
    <w:rsid w:val="124B4565"/>
    <w:rsid w:val="12A210EF"/>
    <w:rsid w:val="14DF612F"/>
    <w:rsid w:val="14F12CFE"/>
    <w:rsid w:val="184941FD"/>
    <w:rsid w:val="18BE1C81"/>
    <w:rsid w:val="19320468"/>
    <w:rsid w:val="19CC1262"/>
    <w:rsid w:val="1B7A6DD3"/>
    <w:rsid w:val="1E8D37C0"/>
    <w:rsid w:val="1ED35BEE"/>
    <w:rsid w:val="1EDF5BAD"/>
    <w:rsid w:val="1F9E36B2"/>
    <w:rsid w:val="22EB6C48"/>
    <w:rsid w:val="235627B3"/>
    <w:rsid w:val="28047B64"/>
    <w:rsid w:val="28F25A03"/>
    <w:rsid w:val="2BD40EB0"/>
    <w:rsid w:val="2EB775B3"/>
    <w:rsid w:val="2F3276C7"/>
    <w:rsid w:val="2FC94C3C"/>
    <w:rsid w:val="3029612C"/>
    <w:rsid w:val="34151D8E"/>
    <w:rsid w:val="36D54D72"/>
    <w:rsid w:val="39D52E80"/>
    <w:rsid w:val="39DB1A7C"/>
    <w:rsid w:val="3A601CA4"/>
    <w:rsid w:val="3A6F1754"/>
    <w:rsid w:val="3AA14752"/>
    <w:rsid w:val="3E75684D"/>
    <w:rsid w:val="3F457B27"/>
    <w:rsid w:val="3FFA1EC7"/>
    <w:rsid w:val="40906646"/>
    <w:rsid w:val="431A4A9D"/>
    <w:rsid w:val="43DE011C"/>
    <w:rsid w:val="45BA5877"/>
    <w:rsid w:val="45D61170"/>
    <w:rsid w:val="47480D31"/>
    <w:rsid w:val="474C413B"/>
    <w:rsid w:val="48B9451E"/>
    <w:rsid w:val="48F90270"/>
    <w:rsid w:val="491B2ED5"/>
    <w:rsid w:val="49A46A9C"/>
    <w:rsid w:val="4BC3744A"/>
    <w:rsid w:val="4BF92ACD"/>
    <w:rsid w:val="4C1C485A"/>
    <w:rsid w:val="4CB36320"/>
    <w:rsid w:val="4DF07E6B"/>
    <w:rsid w:val="4EC10820"/>
    <w:rsid w:val="50D948AF"/>
    <w:rsid w:val="5140497D"/>
    <w:rsid w:val="5313329D"/>
    <w:rsid w:val="5628482B"/>
    <w:rsid w:val="57BE3CD2"/>
    <w:rsid w:val="58926C22"/>
    <w:rsid w:val="59E253A8"/>
    <w:rsid w:val="5C1D7806"/>
    <w:rsid w:val="5CD3076E"/>
    <w:rsid w:val="5E54653A"/>
    <w:rsid w:val="603C05B0"/>
    <w:rsid w:val="608B3122"/>
    <w:rsid w:val="62BD380C"/>
    <w:rsid w:val="63EE34B9"/>
    <w:rsid w:val="63FF4D9E"/>
    <w:rsid w:val="64A81D34"/>
    <w:rsid w:val="64C0599D"/>
    <w:rsid w:val="64CA584E"/>
    <w:rsid w:val="659108A1"/>
    <w:rsid w:val="6910451E"/>
    <w:rsid w:val="69134930"/>
    <w:rsid w:val="6D74345B"/>
    <w:rsid w:val="6EFC61DE"/>
    <w:rsid w:val="6F130D6B"/>
    <w:rsid w:val="7014392F"/>
    <w:rsid w:val="71241F08"/>
    <w:rsid w:val="74B73D3A"/>
    <w:rsid w:val="755921F2"/>
    <w:rsid w:val="75D12429"/>
    <w:rsid w:val="773C174A"/>
    <w:rsid w:val="79B207F2"/>
    <w:rsid w:val="7AF04A41"/>
    <w:rsid w:val="7FE629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heme="minorBidi"/>
      <w:kern w:val="2"/>
      <w:sz w:val="21"/>
      <w:szCs w:val="22"/>
      <w:lang w:val="en-US" w:eastAsia="zh-CN" w:bidi="ar-SA"/>
    </w:rPr>
  </w:style>
  <w:style w:type="paragraph" w:styleId="3">
    <w:name w:val="heading 1"/>
    <w:basedOn w:val="1"/>
    <w:next w:val="1"/>
    <w:link w:val="2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51"/>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52"/>
    <w:semiHidden/>
    <w:unhideWhenUsed/>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153"/>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4"/>
    <w:semiHidden/>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15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56"/>
    <w:semiHidden/>
    <w:unhideWhenUsed/>
    <w:qFormat/>
    <w:uiPriority w:val="9"/>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15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5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2"/>
    <w:qFormat/>
    <w:uiPriority w:val="0"/>
    <w:pPr>
      <w:spacing w:line="360" w:lineRule="auto"/>
      <w:textAlignment w:val="baseline"/>
    </w:pPr>
    <w:rPr>
      <w:rFonts w:hAnsi="宋体" w:cs="Times New Roman"/>
      <w:sz w:val="24"/>
      <w:szCs w:val="24"/>
    </w:rPr>
  </w:style>
  <w:style w:type="paragraph" w:styleId="12">
    <w:name w:val="Balloon Text"/>
    <w:basedOn w:val="1"/>
    <w:link w:val="254"/>
    <w:semiHidden/>
    <w:unhideWhenUsed/>
    <w:qFormat/>
    <w:uiPriority w:val="99"/>
    <w:rPr>
      <w:sz w:val="18"/>
      <w:szCs w:val="18"/>
    </w:rPr>
  </w:style>
  <w:style w:type="paragraph" w:styleId="13">
    <w:name w:val="footer"/>
    <w:basedOn w:val="1"/>
    <w:link w:val="233"/>
    <w:unhideWhenUsed/>
    <w:qFormat/>
    <w:uiPriority w:val="99"/>
    <w:pPr>
      <w:tabs>
        <w:tab w:val="center" w:pos="4153"/>
        <w:tab w:val="right" w:pos="8306"/>
      </w:tabs>
      <w:snapToGrid w:val="0"/>
      <w:jc w:val="left"/>
    </w:pPr>
    <w:rPr>
      <w:sz w:val="18"/>
      <w:szCs w:val="18"/>
    </w:rPr>
  </w:style>
  <w:style w:type="paragraph" w:styleId="14">
    <w:name w:val="header"/>
    <w:basedOn w:val="1"/>
    <w:link w:val="23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197"/>
    <w:semiHidden/>
    <w:unhideWhenUsed/>
    <w:qFormat/>
    <w:uiPriority w:val="99"/>
    <w:pPr>
      <w:widowControl/>
      <w:autoSpaceDE w:val="0"/>
      <w:autoSpaceDN w:val="0"/>
      <w:ind w:left="403" w:leftChars="200" w:hanging="198" w:hangingChars="200"/>
    </w:pPr>
    <w:rPr>
      <w:rFonts w:hAnsi="宋体"/>
      <w:sz w:val="15"/>
      <w:szCs w:val="18"/>
    </w:rPr>
  </w:style>
  <w:style w:type="paragraph" w:styleId="16">
    <w:name w:val="Normal (Web)"/>
    <w:basedOn w:val="1"/>
    <w:semiHidden/>
    <w:unhideWhenUsed/>
    <w:qFormat/>
    <w:uiPriority w:val="99"/>
    <w:pPr>
      <w:widowControl/>
      <w:spacing w:before="100" w:beforeAutospacing="1" w:after="100" w:afterAutospacing="1"/>
      <w:jc w:val="left"/>
    </w:pPr>
    <w:rPr>
      <w:rFonts w:hAnsi="宋体" w:cs="宋体"/>
      <w:kern w:val="0"/>
      <w:sz w:val="24"/>
      <w:szCs w:val="24"/>
    </w:rPr>
  </w:style>
  <w:style w:type="table" w:styleId="18">
    <w:name w:val="Table Grid"/>
    <w:basedOn w:val="17"/>
    <w:qFormat/>
    <w:uiPriority w:val="0"/>
    <w:pPr>
      <w:numPr>
        <w:numId w:val="2"/>
      </w:numPr>
      <w:tabs>
        <w:tab w:val="left" w:pos="850"/>
      </w:tabs>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Emphasis"/>
    <w:basedOn w:val="19"/>
    <w:qFormat/>
    <w:uiPriority w:val="20"/>
    <w:rPr>
      <w:i/>
      <w:iCs/>
    </w:rPr>
  </w:style>
  <w:style w:type="character" w:styleId="21">
    <w:name w:val="Hyperlink"/>
    <w:basedOn w:val="19"/>
    <w:unhideWhenUsed/>
    <w:qFormat/>
    <w:uiPriority w:val="99"/>
    <w:rPr>
      <w:color w:val="0563C1" w:themeColor="hyperlink"/>
      <w:u w:val="single"/>
    </w:rPr>
  </w:style>
  <w:style w:type="character" w:styleId="22">
    <w:name w:val="footnote reference"/>
    <w:basedOn w:val="19"/>
    <w:semiHidden/>
    <w:unhideWhenUsed/>
    <w:qFormat/>
    <w:uiPriority w:val="99"/>
    <w:rPr>
      <w:rFonts w:ascii="宋体" w:hAnsi="宋体" w:eastAsia="宋体"/>
      <w:sz w:val="18"/>
      <w:vertAlign w:val="superscript"/>
    </w:rPr>
  </w:style>
  <w:style w:type="paragraph" w:customStyle="1" w:styleId="23">
    <w:name w:val="标准文件_段"/>
    <w:link w:val="24"/>
    <w:qFormat/>
    <w:uiPriority w:val="0"/>
    <w:pPr>
      <w:ind w:firstLine="198" w:firstLineChars="200"/>
      <w:jc w:val="both"/>
    </w:pPr>
    <w:rPr>
      <w:rFonts w:ascii="宋体" w:hAnsi="Times New Roman" w:eastAsia="宋体" w:cstheme="minorBidi"/>
      <w:sz w:val="21"/>
      <w:lang w:val="en-US" w:eastAsia="zh-CN" w:bidi="ar-SA"/>
    </w:rPr>
  </w:style>
  <w:style w:type="character" w:customStyle="1" w:styleId="24">
    <w:name w:val="标准文件_段 字符"/>
    <w:basedOn w:val="19"/>
    <w:link w:val="23"/>
    <w:qFormat/>
    <w:uiPriority w:val="0"/>
    <w:rPr>
      <w:rFonts w:ascii="宋体" w:hAnsi="Times New Roman" w:eastAsia="宋体"/>
      <w:sz w:val="21"/>
    </w:rPr>
  </w:style>
  <w:style w:type="paragraph" w:customStyle="1" w:styleId="25">
    <w:name w:val="标准标志"/>
    <w:next w:val="1"/>
    <w:link w:val="26"/>
    <w:qFormat/>
    <w:uiPriority w:val="0"/>
    <w:pPr>
      <w:framePr w:w="2546" w:h="1134" w:hRule="exact" w:hSpace="181" w:wrap="around" w:vAnchor="margin" w:hAnchor="margin" w:x="6520" w:y="420" w:anchorLock="1"/>
      <w:shd w:val="clear" w:color="auto" w:fill="FFFFFF"/>
      <w:spacing w:line="14" w:lineRule="atLeast"/>
      <w:jc w:val="right"/>
    </w:pPr>
    <w:rPr>
      <w:rFonts w:ascii="Times New Roman" w:hAnsi="Times New Roman" w:eastAsia="宋体" w:cs="Times New Roman"/>
      <w:b/>
      <w:w w:val="170"/>
      <w:sz w:val="96"/>
      <w:szCs w:val="22"/>
      <w:lang w:val="en-US" w:eastAsia="zh-CN" w:bidi="ar-SA"/>
    </w:rPr>
  </w:style>
  <w:style w:type="character" w:customStyle="1" w:styleId="26">
    <w:name w:val="标准标志 字符"/>
    <w:basedOn w:val="19"/>
    <w:link w:val="25"/>
    <w:qFormat/>
    <w:uiPriority w:val="0"/>
    <w:rPr>
      <w:rFonts w:ascii="Times New Roman" w:hAnsi="Times New Roman" w:eastAsia="宋体" w:cs="Times New Roman"/>
      <w:b/>
      <w:w w:val="170"/>
      <w:kern w:val="0"/>
      <w:sz w:val="96"/>
      <w:shd w:val="clear" w:color="auto" w:fill="FFFFFF"/>
    </w:rPr>
  </w:style>
  <w:style w:type="paragraph" w:customStyle="1" w:styleId="27">
    <w:name w:val="标准标志2"/>
    <w:next w:val="1"/>
    <w:link w:val="28"/>
    <w:qFormat/>
    <w:uiPriority w:val="0"/>
    <w:pPr>
      <w:framePr w:wrap="around" w:vAnchor="margin" w:hAnchor="margin" w:x="5613" w:y="397" w:anchorLock="1"/>
      <w:shd w:val="clear" w:color="auto" w:fill="FFFFFF"/>
      <w:spacing w:line="14" w:lineRule="atLeast"/>
      <w:jc w:val="right"/>
    </w:pPr>
    <w:rPr>
      <w:rFonts w:ascii="Times New Roman" w:hAnsi="Times New Roman" w:eastAsia="宋体" w:cs="Times New Roman"/>
      <w:b/>
      <w:w w:val="130"/>
      <w:sz w:val="96"/>
      <w:szCs w:val="22"/>
      <w:lang w:val="en-US" w:eastAsia="zh-CN" w:bidi="ar-SA"/>
    </w:rPr>
  </w:style>
  <w:style w:type="character" w:customStyle="1" w:styleId="28">
    <w:name w:val="标准标志2 字符"/>
    <w:basedOn w:val="19"/>
    <w:link w:val="27"/>
    <w:qFormat/>
    <w:uiPriority w:val="0"/>
    <w:rPr>
      <w:rFonts w:ascii="Times New Roman" w:hAnsi="Times New Roman" w:eastAsia="宋体" w:cs="Times New Roman"/>
      <w:b/>
      <w:w w:val="130"/>
      <w:kern w:val="0"/>
      <w:sz w:val="96"/>
      <w:shd w:val="clear" w:color="auto" w:fill="FFFFFF"/>
    </w:rPr>
  </w:style>
  <w:style w:type="paragraph" w:customStyle="1" w:styleId="29">
    <w:name w:val="标准称谓"/>
    <w:next w:val="1"/>
    <w:link w:val="30"/>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hAnsi="Times New Roman" w:eastAsia="宋体" w:cs="Times New Roman"/>
      <w:b/>
      <w:w w:val="148"/>
      <w:sz w:val="48"/>
      <w:szCs w:val="22"/>
      <w:lang w:val="en-US" w:eastAsia="zh-CN" w:bidi="ar-SA"/>
    </w:rPr>
  </w:style>
  <w:style w:type="character" w:customStyle="1" w:styleId="30">
    <w:name w:val="标准称谓 字符"/>
    <w:basedOn w:val="19"/>
    <w:link w:val="29"/>
    <w:qFormat/>
    <w:uiPriority w:val="0"/>
    <w:rPr>
      <w:rFonts w:ascii="宋体" w:hAnsi="Times New Roman" w:eastAsia="宋体" w:cs="Times New Roman"/>
      <w:b/>
      <w:w w:val="148"/>
      <w:kern w:val="0"/>
      <w:sz w:val="48"/>
    </w:rPr>
  </w:style>
  <w:style w:type="paragraph" w:customStyle="1" w:styleId="31">
    <w:name w:val="标准称谓2"/>
    <w:next w:val="1"/>
    <w:link w:val="32"/>
    <w:qFormat/>
    <w:uiPriority w:val="0"/>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hAnsi="Times New Roman" w:eastAsia="黑体" w:cs="Times New Roman"/>
      <w:spacing w:val="-39"/>
      <w:kern w:val="2"/>
      <w:sz w:val="72"/>
      <w:szCs w:val="72"/>
      <w:lang w:val="en-US" w:eastAsia="zh-CN" w:bidi="ar-SA"/>
    </w:rPr>
  </w:style>
  <w:style w:type="character" w:customStyle="1" w:styleId="32">
    <w:name w:val="标准称谓2 字符"/>
    <w:basedOn w:val="19"/>
    <w:link w:val="31"/>
    <w:qFormat/>
    <w:uiPriority w:val="0"/>
    <w:rPr>
      <w:rFonts w:ascii="Times New Roman" w:hAnsi="Times New Roman" w:eastAsia="黑体" w:cs="Times New Roman"/>
      <w:spacing w:val="-39"/>
      <w:sz w:val="72"/>
      <w:szCs w:val="72"/>
    </w:rPr>
  </w:style>
  <w:style w:type="paragraph" w:customStyle="1" w:styleId="33">
    <w:name w:val="标准称谓3"/>
    <w:next w:val="1"/>
    <w:link w:val="34"/>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hAnsi="Times New Roman" w:eastAsia="黑体" w:cs="Times New Roman"/>
      <w:sz w:val="48"/>
      <w:lang w:val="en-US" w:eastAsia="zh-CN" w:bidi="ar-SA"/>
    </w:rPr>
  </w:style>
  <w:style w:type="character" w:customStyle="1" w:styleId="34">
    <w:name w:val="标准称谓3 字符"/>
    <w:basedOn w:val="19"/>
    <w:link w:val="33"/>
    <w:qFormat/>
    <w:uiPriority w:val="0"/>
    <w:rPr>
      <w:rFonts w:ascii="黑体" w:hAnsi="Times New Roman" w:eastAsia="黑体" w:cs="Times New Roman"/>
      <w:sz w:val="48"/>
    </w:rPr>
  </w:style>
  <w:style w:type="paragraph" w:customStyle="1" w:styleId="35">
    <w:name w:val="标准书脚_奇数页"/>
    <w:link w:val="36"/>
    <w:qFormat/>
    <w:uiPriority w:val="0"/>
    <w:pPr>
      <w:ind w:right="227"/>
      <w:jc w:val="right"/>
    </w:pPr>
    <w:rPr>
      <w:rFonts w:ascii="宋体" w:hAnsi="Times New Roman" w:eastAsia="宋体" w:cstheme="minorBidi"/>
      <w:sz w:val="18"/>
      <w:lang w:val="en-US" w:eastAsia="zh-CN" w:bidi="ar-SA"/>
    </w:rPr>
  </w:style>
  <w:style w:type="character" w:customStyle="1" w:styleId="36">
    <w:name w:val="标准书脚_奇数页 字符"/>
    <w:basedOn w:val="19"/>
    <w:link w:val="35"/>
    <w:qFormat/>
    <w:uiPriority w:val="0"/>
    <w:rPr>
      <w:rFonts w:ascii="宋体" w:hAnsi="Times New Roman" w:eastAsia="宋体"/>
      <w:sz w:val="18"/>
    </w:rPr>
  </w:style>
  <w:style w:type="paragraph" w:customStyle="1" w:styleId="37">
    <w:name w:val="标准书眉_奇数页"/>
    <w:next w:val="1"/>
    <w:link w:val="38"/>
    <w:qFormat/>
    <w:uiPriority w:val="0"/>
    <w:pPr>
      <w:tabs>
        <w:tab w:val="center" w:pos="4153"/>
        <w:tab w:val="right" w:pos="8306"/>
      </w:tabs>
      <w:spacing w:after="120"/>
      <w:jc w:val="right"/>
    </w:pPr>
    <w:rPr>
      <w:rFonts w:ascii="黑体" w:hAnsi="Times New Roman" w:eastAsia="黑体" w:cstheme="minorBidi"/>
      <w:sz w:val="21"/>
      <w:lang w:val="en-US" w:eastAsia="zh-CN" w:bidi="ar-SA"/>
    </w:rPr>
  </w:style>
  <w:style w:type="character" w:customStyle="1" w:styleId="38">
    <w:name w:val="标准书眉_奇数页 字符"/>
    <w:basedOn w:val="19"/>
    <w:link w:val="37"/>
    <w:qFormat/>
    <w:uiPriority w:val="0"/>
    <w:rPr>
      <w:rFonts w:ascii="黑体" w:hAnsi="Times New Roman" w:eastAsia="黑体"/>
      <w:sz w:val="21"/>
    </w:rPr>
  </w:style>
  <w:style w:type="paragraph" w:customStyle="1" w:styleId="39">
    <w:name w:val="标准书眉_偶数页"/>
    <w:next w:val="1"/>
    <w:link w:val="40"/>
    <w:qFormat/>
    <w:uiPriority w:val="0"/>
    <w:pPr>
      <w:spacing w:after="120"/>
    </w:pPr>
    <w:rPr>
      <w:rFonts w:ascii="黑体" w:hAnsi="Times New Roman" w:eastAsia="黑体" w:cstheme="minorBidi"/>
      <w:sz w:val="21"/>
      <w:szCs w:val="22"/>
      <w:lang w:val="en-US" w:eastAsia="zh-CN" w:bidi="ar-SA"/>
    </w:rPr>
  </w:style>
  <w:style w:type="character" w:customStyle="1" w:styleId="40">
    <w:name w:val="标准书眉_偶数页 字符"/>
    <w:basedOn w:val="19"/>
    <w:link w:val="39"/>
    <w:qFormat/>
    <w:uiPriority w:val="0"/>
    <w:rPr>
      <w:rFonts w:ascii="黑体" w:hAnsi="Times New Roman" w:eastAsia="黑体"/>
      <w:kern w:val="0"/>
    </w:rPr>
  </w:style>
  <w:style w:type="paragraph" w:customStyle="1" w:styleId="41">
    <w:name w:val="标准文件_参考文献标题"/>
    <w:basedOn w:val="1"/>
    <w:next w:val="1"/>
    <w:link w:val="42"/>
    <w:qFormat/>
    <w:uiPriority w:val="0"/>
    <w:pPr>
      <w:widowControl/>
      <w:spacing w:beforeLines="40" w:afterLines="50"/>
      <w:jc w:val="center"/>
      <w:outlineLvl w:val="0"/>
    </w:pPr>
    <w:rPr>
      <w:rFonts w:ascii="黑体" w:eastAsia="黑体"/>
      <w:kern w:val="0"/>
    </w:rPr>
  </w:style>
  <w:style w:type="character" w:customStyle="1" w:styleId="42">
    <w:name w:val="标准文件_参考文献标题 字符"/>
    <w:basedOn w:val="19"/>
    <w:link w:val="41"/>
    <w:qFormat/>
    <w:uiPriority w:val="0"/>
    <w:rPr>
      <w:rFonts w:ascii="黑体" w:hAnsi="Times New Roman" w:eastAsia="黑体"/>
      <w:kern w:val="0"/>
    </w:rPr>
  </w:style>
  <w:style w:type="paragraph" w:customStyle="1" w:styleId="43">
    <w:name w:val="封面标准顶部线"/>
    <w:link w:val="44"/>
    <w:qFormat/>
    <w:uiPriority w:val="0"/>
    <w:pPr>
      <w:framePr w:w="9672" w:hSpace="181" w:wrap="around" w:vAnchor="page" w:hAnchor="page" w:x="1389" w:y="4241"/>
      <w:spacing w:line="14" w:lineRule="atLeast"/>
    </w:pPr>
    <w:rPr>
      <w:rFonts w:ascii="宋体" w:hAnsi="Times New Roman" w:eastAsia="宋体" w:cs="Times New Roman"/>
      <w:sz w:val="21"/>
      <w:lang w:val="en-US" w:eastAsia="zh-CN" w:bidi="ar-SA"/>
    </w:rPr>
  </w:style>
  <w:style w:type="character" w:customStyle="1" w:styleId="44">
    <w:name w:val="封面标准顶部线 字符"/>
    <w:basedOn w:val="19"/>
    <w:link w:val="43"/>
    <w:qFormat/>
    <w:uiPriority w:val="0"/>
    <w:rPr>
      <w:rFonts w:ascii="宋体" w:hAnsi="Times New Roman" w:eastAsia="宋体" w:cs="Times New Roman"/>
      <w:sz w:val="21"/>
    </w:rPr>
  </w:style>
  <w:style w:type="paragraph" w:customStyle="1" w:styleId="45">
    <w:name w:val="发布部门"/>
    <w:next w:val="23"/>
    <w:link w:val="46"/>
    <w:qFormat/>
    <w:uiPriority w:val="0"/>
    <w:pPr>
      <w:framePr w:w="7937" w:h="1134" w:hRule="exact" w:hSpace="125" w:vSpace="181" w:wrap="around" w:vAnchor="page" w:hAnchor="page" w:x="2149" w:y="14627" w:anchorLock="1"/>
      <w:spacing w:before="100"/>
      <w:jc w:val="center"/>
    </w:pPr>
    <w:rPr>
      <w:rFonts w:ascii="宋体" w:hAnsi="Times New Roman" w:eastAsia="宋体" w:cs="Times New Roman"/>
      <w:spacing w:val="20"/>
      <w:w w:val="135"/>
      <w:sz w:val="28"/>
      <w:szCs w:val="22"/>
      <w:lang w:val="en-US" w:eastAsia="zh-CN" w:bidi="ar-SA"/>
    </w:rPr>
  </w:style>
  <w:style w:type="character" w:customStyle="1" w:styleId="46">
    <w:name w:val="发布部门 字符"/>
    <w:basedOn w:val="19"/>
    <w:link w:val="45"/>
    <w:qFormat/>
    <w:uiPriority w:val="0"/>
    <w:rPr>
      <w:rFonts w:ascii="宋体" w:hAnsi="Times New Roman" w:eastAsia="宋体" w:cs="Times New Roman"/>
      <w:spacing w:val="20"/>
      <w:w w:val="135"/>
      <w:kern w:val="0"/>
      <w:sz w:val="28"/>
    </w:rPr>
  </w:style>
  <w:style w:type="paragraph" w:customStyle="1" w:styleId="47">
    <w:name w:val="发布日期"/>
    <w:link w:val="48"/>
    <w:qFormat/>
    <w:uiPriority w:val="0"/>
    <w:pPr>
      <w:framePr w:w="3997" w:h="471" w:hRule="exact" w:hSpace="181" w:vSpace="181" w:wrap="around" w:vAnchor="margin" w:hAnchor="page" w:y="14077" w:anchorLock="1"/>
      <w:spacing w:line="360" w:lineRule="exact"/>
    </w:pPr>
    <w:rPr>
      <w:rFonts w:ascii="黑体" w:hAnsi="Times New Roman" w:eastAsia="黑体" w:cs="Times New Roman"/>
      <w:sz w:val="28"/>
      <w:szCs w:val="22"/>
      <w:lang w:val="en-US" w:eastAsia="zh-CN" w:bidi="ar-SA"/>
    </w:rPr>
  </w:style>
  <w:style w:type="character" w:customStyle="1" w:styleId="48">
    <w:name w:val="发布日期 字符"/>
    <w:basedOn w:val="19"/>
    <w:link w:val="47"/>
    <w:qFormat/>
    <w:uiPriority w:val="0"/>
    <w:rPr>
      <w:rFonts w:ascii="黑体" w:hAnsi="Times New Roman" w:eastAsia="黑体" w:cs="Times New Roman"/>
      <w:kern w:val="0"/>
      <w:sz w:val="28"/>
    </w:rPr>
  </w:style>
  <w:style w:type="paragraph" w:customStyle="1" w:styleId="49">
    <w:name w:val="实施日期"/>
    <w:basedOn w:val="47"/>
    <w:link w:val="50"/>
    <w:qFormat/>
    <w:uiPriority w:val="0"/>
    <w:pPr>
      <w:framePr w:hSpace="0" w:wrap="around" w:vAnchor="page" w:hAnchor="text" w:x="7087" w:y="14174"/>
      <w:jc w:val="right"/>
    </w:pPr>
  </w:style>
  <w:style w:type="character" w:customStyle="1" w:styleId="50">
    <w:name w:val="实施日期 字符"/>
    <w:basedOn w:val="19"/>
    <w:link w:val="49"/>
    <w:qFormat/>
    <w:uiPriority w:val="0"/>
    <w:rPr>
      <w:rFonts w:ascii="黑体" w:hAnsi="Times New Roman" w:eastAsia="黑体" w:cs="Times New Roman"/>
      <w:kern w:val="0"/>
      <w:sz w:val="28"/>
    </w:rPr>
  </w:style>
  <w:style w:type="paragraph" w:customStyle="1" w:styleId="51">
    <w:name w:val="封面日期"/>
    <w:link w:val="52"/>
    <w:qFormat/>
    <w:uiPriority w:val="0"/>
    <w:pPr>
      <w:framePr w:w="9672" w:vSpace="181" w:wrap="around" w:vAnchor="page" w:hAnchor="page" w:x="1418" w:y="14174" w:anchorLock="1"/>
      <w:spacing w:line="360" w:lineRule="exact"/>
    </w:pPr>
    <w:rPr>
      <w:rFonts w:ascii="黑体" w:hAnsi="Times New Roman" w:eastAsia="黑体" w:cs="Times New Roman"/>
      <w:sz w:val="28"/>
      <w:lang w:val="en-US" w:eastAsia="zh-CN" w:bidi="ar-SA"/>
    </w:rPr>
  </w:style>
  <w:style w:type="character" w:customStyle="1" w:styleId="52">
    <w:name w:val="封面日期 字符"/>
    <w:basedOn w:val="19"/>
    <w:link w:val="51"/>
    <w:qFormat/>
    <w:uiPriority w:val="0"/>
    <w:rPr>
      <w:rFonts w:ascii="黑体" w:hAnsi="Times New Roman" w:eastAsia="黑体" w:cs="Times New Roman"/>
      <w:sz w:val="28"/>
    </w:rPr>
  </w:style>
  <w:style w:type="paragraph" w:customStyle="1" w:styleId="53">
    <w:name w:val="封面标准代替信息"/>
    <w:link w:val="54"/>
    <w:qFormat/>
    <w:uiPriority w:val="0"/>
    <w:pPr>
      <w:framePr w:w="9354" w:h="624" w:hRule="exact" w:hSpace="181" w:vSpace="181" w:wrap="around" w:vAnchor="page" w:hAnchor="page" w:x="1418" w:y="3283"/>
      <w:spacing w:before="57" w:line="280" w:lineRule="exact"/>
      <w:jc w:val="right"/>
    </w:pPr>
    <w:rPr>
      <w:rFonts w:ascii="黑体" w:hAnsi="Times New Roman" w:eastAsia="黑体" w:cs="Times New Roman"/>
      <w:sz w:val="21"/>
      <w:lang w:val="en-US" w:eastAsia="zh-CN" w:bidi="ar-SA"/>
    </w:rPr>
  </w:style>
  <w:style w:type="character" w:customStyle="1" w:styleId="54">
    <w:name w:val="封面标准代替信息 字符"/>
    <w:basedOn w:val="19"/>
    <w:link w:val="53"/>
    <w:qFormat/>
    <w:uiPriority w:val="0"/>
    <w:rPr>
      <w:rFonts w:ascii="黑体" w:hAnsi="Times New Roman" w:eastAsia="黑体" w:cs="Times New Roman"/>
      <w:sz w:val="21"/>
    </w:rPr>
  </w:style>
  <w:style w:type="paragraph" w:customStyle="1" w:styleId="55">
    <w:name w:val="封面标准号2"/>
    <w:link w:val="56"/>
    <w:qFormat/>
    <w:uiPriority w:val="0"/>
    <w:pPr>
      <w:framePr w:w="9354" w:h="624" w:hRule="exact" w:hSpace="181" w:vSpace="181" w:wrap="around" w:vAnchor="page" w:hAnchor="page" w:x="1418" w:y="3283"/>
      <w:spacing w:line="280" w:lineRule="exact"/>
      <w:jc w:val="right"/>
    </w:pPr>
    <w:rPr>
      <w:rFonts w:ascii="黑体" w:hAnsi="Times New Roman" w:eastAsia="黑体" w:cs="Times New Roman"/>
      <w:sz w:val="28"/>
      <w:lang w:val="en-US" w:eastAsia="zh-CN" w:bidi="ar-SA"/>
    </w:rPr>
  </w:style>
  <w:style w:type="character" w:customStyle="1" w:styleId="56">
    <w:name w:val="封面标准号2 字符"/>
    <w:basedOn w:val="19"/>
    <w:link w:val="55"/>
    <w:qFormat/>
    <w:uiPriority w:val="0"/>
    <w:rPr>
      <w:rFonts w:ascii="黑体" w:hAnsi="Times New Roman" w:eastAsia="黑体" w:cs="Times New Roman"/>
      <w:sz w:val="28"/>
    </w:rPr>
  </w:style>
  <w:style w:type="paragraph" w:customStyle="1" w:styleId="57">
    <w:name w:val="封面标准名称"/>
    <w:link w:val="58"/>
    <w:qFormat/>
    <w:uiPriority w:val="0"/>
    <w:pPr>
      <w:framePr w:w="9638" w:h="6973" w:hRule="exact" w:wrap="around" w:vAnchor="page" w:hAnchor="page" w:x="1418" w:y="6407"/>
      <w:spacing w:line="700" w:lineRule="exact"/>
      <w:jc w:val="center"/>
    </w:pPr>
    <w:rPr>
      <w:rFonts w:ascii="黑体" w:hAnsi="Times New Roman" w:eastAsia="黑体" w:cs="Times New Roman"/>
      <w:sz w:val="52"/>
      <w:lang w:val="en-US" w:eastAsia="zh-CN" w:bidi="ar-SA"/>
    </w:rPr>
  </w:style>
  <w:style w:type="character" w:customStyle="1" w:styleId="58">
    <w:name w:val="封面标准名称 字符"/>
    <w:basedOn w:val="19"/>
    <w:link w:val="57"/>
    <w:qFormat/>
    <w:uiPriority w:val="0"/>
    <w:rPr>
      <w:rFonts w:ascii="黑体" w:hAnsi="Times New Roman" w:eastAsia="黑体" w:cs="Times New Roman"/>
      <w:sz w:val="52"/>
    </w:rPr>
  </w:style>
  <w:style w:type="paragraph" w:customStyle="1" w:styleId="59">
    <w:name w:val="封面标准英文名称"/>
    <w:basedOn w:val="57"/>
    <w:link w:val="60"/>
    <w:qFormat/>
    <w:uiPriority w:val="0"/>
    <w:pPr>
      <w:framePr w:wrap="around"/>
      <w:widowControl w:val="0"/>
      <w:spacing w:before="410" w:line="360" w:lineRule="exact"/>
      <w:textAlignment w:val="bottom"/>
    </w:pPr>
    <w:rPr>
      <w:rFonts w:ascii="Times New Roman"/>
      <w:sz w:val="28"/>
    </w:rPr>
  </w:style>
  <w:style w:type="character" w:customStyle="1" w:styleId="60">
    <w:name w:val="封面标准英文名称 字符"/>
    <w:basedOn w:val="19"/>
    <w:link w:val="59"/>
    <w:qFormat/>
    <w:uiPriority w:val="0"/>
    <w:rPr>
      <w:rFonts w:ascii="Times New Roman" w:hAnsi="Times New Roman" w:eastAsia="黑体" w:cs="Times New Roman"/>
      <w:sz w:val="28"/>
    </w:rPr>
  </w:style>
  <w:style w:type="paragraph" w:customStyle="1" w:styleId="61">
    <w:name w:val="封面一致性程度标识"/>
    <w:basedOn w:val="59"/>
    <w:link w:val="62"/>
    <w:qFormat/>
    <w:uiPriority w:val="0"/>
    <w:pPr>
      <w:framePr w:wrap="around"/>
      <w:spacing w:before="760"/>
    </w:pPr>
  </w:style>
  <w:style w:type="character" w:customStyle="1" w:styleId="62">
    <w:name w:val="封面一致性程度标识 字符"/>
    <w:basedOn w:val="19"/>
    <w:link w:val="61"/>
    <w:qFormat/>
    <w:uiPriority w:val="0"/>
    <w:rPr>
      <w:rFonts w:ascii="Times New Roman" w:hAnsi="Times New Roman" w:eastAsia="黑体" w:cs="Times New Roman"/>
      <w:sz w:val="28"/>
    </w:rPr>
  </w:style>
  <w:style w:type="paragraph" w:customStyle="1" w:styleId="63">
    <w:name w:val="封面标准文稿类别"/>
    <w:basedOn w:val="61"/>
    <w:link w:val="64"/>
    <w:qFormat/>
    <w:uiPriority w:val="0"/>
    <w:pPr>
      <w:framePr w:wrap="around"/>
      <w:spacing w:before="440" w:after="160"/>
    </w:pPr>
    <w:rPr>
      <w:rFonts w:ascii="黑体" w:hAnsi="黑体"/>
      <w:sz w:val="24"/>
    </w:rPr>
  </w:style>
  <w:style w:type="character" w:customStyle="1" w:styleId="64">
    <w:name w:val="封面标准文稿类别 字符"/>
    <w:basedOn w:val="19"/>
    <w:link w:val="63"/>
    <w:qFormat/>
    <w:uiPriority w:val="0"/>
    <w:rPr>
      <w:rFonts w:ascii="黑体" w:hAnsi="黑体" w:eastAsia="黑体" w:cs="Times New Roman"/>
      <w:sz w:val="24"/>
    </w:rPr>
  </w:style>
  <w:style w:type="paragraph" w:customStyle="1" w:styleId="65">
    <w:name w:val="封面标准文稿编辑信息"/>
    <w:basedOn w:val="63"/>
    <w:link w:val="66"/>
    <w:qFormat/>
    <w:uiPriority w:val="0"/>
    <w:pPr>
      <w:framePr w:wrap="around"/>
      <w:spacing w:before="180" w:after="0" w:line="240" w:lineRule="atLeast"/>
    </w:pPr>
    <w:rPr>
      <w:rFonts w:ascii="宋体" w:hAnsi="宋体" w:eastAsia="宋体"/>
      <w:sz w:val="21"/>
    </w:rPr>
  </w:style>
  <w:style w:type="character" w:customStyle="1" w:styleId="66">
    <w:name w:val="封面标准文稿编辑信息 字符"/>
    <w:basedOn w:val="19"/>
    <w:link w:val="65"/>
    <w:qFormat/>
    <w:uiPriority w:val="0"/>
    <w:rPr>
      <w:rFonts w:ascii="宋体" w:hAnsi="宋体" w:eastAsia="宋体" w:cs="Times New Roman"/>
      <w:sz w:val="21"/>
    </w:rPr>
  </w:style>
  <w:style w:type="paragraph" w:customStyle="1" w:styleId="67">
    <w:name w:val="封面标准文稿附件"/>
    <w:basedOn w:val="63"/>
    <w:link w:val="68"/>
    <w:qFormat/>
    <w:uiPriority w:val="0"/>
    <w:pPr>
      <w:framePr w:wrap="around"/>
      <w:spacing w:beforeLines="300" w:afterLines="30" w:line="240" w:lineRule="auto"/>
    </w:pPr>
    <w:rPr>
      <w:rFonts w:ascii="Times New Roman" w:hAnsi="Times New Roman"/>
      <w:b/>
      <w:sz w:val="21"/>
    </w:rPr>
  </w:style>
  <w:style w:type="character" w:customStyle="1" w:styleId="68">
    <w:name w:val="封面标准文稿附件 字符"/>
    <w:basedOn w:val="19"/>
    <w:link w:val="67"/>
    <w:qFormat/>
    <w:uiPriority w:val="0"/>
    <w:rPr>
      <w:rFonts w:ascii="Times New Roman" w:hAnsi="Times New Roman" w:eastAsia="黑体" w:cs="Times New Roman"/>
      <w:b/>
      <w:sz w:val="21"/>
    </w:rPr>
  </w:style>
  <w:style w:type="paragraph" w:customStyle="1" w:styleId="69">
    <w:name w:val="其他发布部门"/>
    <w:basedOn w:val="45"/>
    <w:link w:val="70"/>
    <w:qFormat/>
    <w:uiPriority w:val="0"/>
    <w:pPr>
      <w:framePr w:wrap="around" w:y="15308"/>
      <w:spacing w:line="14" w:lineRule="atLeast"/>
    </w:pPr>
    <w:rPr>
      <w:rFonts w:ascii="黑体" w:hAnsi="黑体" w:eastAsia="黑体"/>
    </w:rPr>
  </w:style>
  <w:style w:type="character" w:customStyle="1" w:styleId="70">
    <w:name w:val="其他发布部门 字符"/>
    <w:basedOn w:val="19"/>
    <w:link w:val="69"/>
    <w:qFormat/>
    <w:uiPriority w:val="0"/>
    <w:rPr>
      <w:rFonts w:ascii="黑体" w:hAnsi="黑体" w:eastAsia="黑体" w:cs="Times New Roman"/>
      <w:spacing w:val="20"/>
      <w:w w:val="135"/>
      <w:kern w:val="0"/>
      <w:sz w:val="28"/>
    </w:rPr>
  </w:style>
  <w:style w:type="paragraph" w:customStyle="1" w:styleId="71">
    <w:name w:val="其他发布部门2"/>
    <w:basedOn w:val="45"/>
    <w:link w:val="72"/>
    <w:qFormat/>
    <w:uiPriority w:val="0"/>
    <w:pPr>
      <w:framePr w:w="7432" w:h="584" w:hRule="exact" w:hSpace="181" w:wrap="around" w:vAnchor="margin" w:hAnchor="margin" w:xAlign="center" w:y="15024"/>
      <w:spacing w:before="0" w:line="14" w:lineRule="atLeast"/>
    </w:pPr>
    <w:rPr>
      <w:rFonts w:ascii="黑体" w:hAnsi="黑体" w:eastAsia="黑体"/>
      <w:spacing w:val="0"/>
      <w:w w:val="100"/>
      <w:szCs w:val="20"/>
    </w:rPr>
  </w:style>
  <w:style w:type="character" w:customStyle="1" w:styleId="72">
    <w:name w:val="其他发布部门2 字符"/>
    <w:basedOn w:val="19"/>
    <w:link w:val="71"/>
    <w:qFormat/>
    <w:uiPriority w:val="0"/>
    <w:rPr>
      <w:rFonts w:ascii="黑体" w:hAnsi="黑体" w:eastAsia="黑体" w:cs="Times New Roman"/>
      <w:sz w:val="28"/>
    </w:rPr>
  </w:style>
  <w:style w:type="paragraph" w:customStyle="1" w:styleId="73">
    <w:name w:val="其他发布部门3"/>
    <w:link w:val="74"/>
    <w:qFormat/>
    <w:uiPriority w:val="0"/>
    <w:pPr>
      <w:framePr w:w="9247" w:h="1259" w:hRule="exact" w:hSpace="181" w:vSpace="181" w:wrap="around" w:vAnchor="margin" w:hAnchor="margin" w:xAlign="center" w:y="14542"/>
      <w:spacing w:line="340" w:lineRule="exact"/>
      <w:jc w:val="center"/>
    </w:pPr>
    <w:rPr>
      <w:rFonts w:ascii="黑体" w:hAnsi="Times New Roman" w:eastAsia="黑体" w:cs="Times New Roman"/>
      <w:kern w:val="2"/>
      <w:sz w:val="28"/>
      <w:szCs w:val="22"/>
      <w:lang w:val="en-US" w:eastAsia="zh-CN" w:bidi="ar-SA"/>
    </w:rPr>
  </w:style>
  <w:style w:type="character" w:customStyle="1" w:styleId="74">
    <w:name w:val="其他发布部门3 字符"/>
    <w:basedOn w:val="19"/>
    <w:link w:val="73"/>
    <w:qFormat/>
    <w:uiPriority w:val="0"/>
    <w:rPr>
      <w:rFonts w:ascii="黑体" w:hAnsi="Times New Roman" w:eastAsia="黑体" w:cs="Times New Roman"/>
      <w:sz w:val="28"/>
    </w:rPr>
  </w:style>
  <w:style w:type="paragraph" w:customStyle="1" w:styleId="75">
    <w:name w:val="其他发布日期"/>
    <w:basedOn w:val="47"/>
    <w:link w:val="76"/>
    <w:qFormat/>
    <w:uiPriority w:val="0"/>
    <w:pPr>
      <w:framePr w:hSpace="0" w:wrap="around" w:vAnchor="page" w:hAnchor="text" w:x="1418" w:y="14174"/>
    </w:pPr>
  </w:style>
  <w:style w:type="character" w:customStyle="1" w:styleId="76">
    <w:name w:val="其他发布日期 字符"/>
    <w:basedOn w:val="19"/>
    <w:link w:val="75"/>
    <w:qFormat/>
    <w:uiPriority w:val="0"/>
    <w:rPr>
      <w:rFonts w:ascii="黑体" w:hAnsi="Times New Roman" w:eastAsia="黑体" w:cs="Times New Roman"/>
      <w:kern w:val="0"/>
      <w:sz w:val="28"/>
    </w:rPr>
  </w:style>
  <w:style w:type="paragraph" w:customStyle="1" w:styleId="77">
    <w:name w:val="其他实施日期"/>
    <w:basedOn w:val="49"/>
    <w:link w:val="78"/>
    <w:qFormat/>
    <w:uiPriority w:val="0"/>
    <w:pPr>
      <w:framePr w:wrap="around"/>
    </w:pPr>
  </w:style>
  <w:style w:type="character" w:customStyle="1" w:styleId="78">
    <w:name w:val="其他实施日期 字符"/>
    <w:basedOn w:val="19"/>
    <w:link w:val="77"/>
    <w:qFormat/>
    <w:uiPriority w:val="0"/>
    <w:rPr>
      <w:rFonts w:ascii="黑体" w:hAnsi="Times New Roman" w:eastAsia="黑体" w:cs="Times New Roman"/>
      <w:kern w:val="0"/>
      <w:sz w:val="28"/>
    </w:rPr>
  </w:style>
  <w:style w:type="paragraph" w:customStyle="1" w:styleId="79">
    <w:name w:val="文献分类号"/>
    <w:link w:val="80"/>
    <w:qFormat/>
    <w:uiPriority w:val="0"/>
    <w:pPr>
      <w:framePr w:wrap="around" w:vAnchor="page" w:hAnchor="page" w:x="1372" w:y="567"/>
      <w:widowControl w:val="0"/>
      <w:textAlignment w:val="center"/>
    </w:pPr>
    <w:rPr>
      <w:rFonts w:ascii="黑体" w:hAnsi="Times New Roman" w:eastAsia="黑体" w:cs="Times New Roman"/>
      <w:kern w:val="21"/>
      <w:sz w:val="21"/>
      <w:lang w:val="en-US" w:eastAsia="zh-CN" w:bidi="ar-SA"/>
    </w:rPr>
  </w:style>
  <w:style w:type="character" w:customStyle="1" w:styleId="80">
    <w:name w:val="文献分类号 字符"/>
    <w:basedOn w:val="19"/>
    <w:link w:val="79"/>
    <w:qFormat/>
    <w:uiPriority w:val="0"/>
    <w:rPr>
      <w:rFonts w:ascii="黑体" w:hAnsi="Times New Roman" w:eastAsia="黑体" w:cs="Times New Roman"/>
      <w:kern w:val="21"/>
      <w:sz w:val="21"/>
    </w:rPr>
  </w:style>
  <w:style w:type="paragraph" w:customStyle="1" w:styleId="81">
    <w:name w:val="标准文件_目录标题"/>
    <w:basedOn w:val="1"/>
    <w:link w:val="82"/>
    <w:qFormat/>
    <w:uiPriority w:val="0"/>
    <w:pPr>
      <w:shd w:val="clear" w:color="auto" w:fill="FFFFFF"/>
      <w:spacing w:afterLines="150"/>
      <w:jc w:val="center"/>
    </w:pPr>
    <w:rPr>
      <w:rFonts w:ascii="黑体" w:eastAsia="黑体"/>
      <w:kern w:val="0"/>
      <w:sz w:val="32"/>
    </w:rPr>
  </w:style>
  <w:style w:type="character" w:customStyle="1" w:styleId="82">
    <w:name w:val="标准文件_目录标题 字符"/>
    <w:basedOn w:val="19"/>
    <w:link w:val="81"/>
    <w:qFormat/>
    <w:uiPriority w:val="0"/>
    <w:rPr>
      <w:rFonts w:ascii="黑体" w:hAnsi="Times New Roman" w:eastAsia="黑体"/>
      <w:kern w:val="0"/>
      <w:sz w:val="32"/>
      <w:shd w:val="clear" w:color="auto" w:fill="FFFFFF"/>
    </w:rPr>
  </w:style>
  <w:style w:type="paragraph" w:customStyle="1" w:styleId="83">
    <w:name w:val="标准文件_前言、引言标题"/>
    <w:next w:val="1"/>
    <w:link w:val="84"/>
    <w:qFormat/>
    <w:uiPriority w:val="0"/>
    <w:pPr>
      <w:numPr>
        <w:ilvl w:val="0"/>
        <w:numId w:val="3"/>
      </w:numPr>
      <w:spacing w:afterLines="150"/>
      <w:ind w:left="0" w:firstLine="0"/>
      <w:jc w:val="center"/>
      <w:outlineLvl w:val="0"/>
    </w:pPr>
    <w:rPr>
      <w:rFonts w:ascii="黑体" w:hAnsi="Times New Roman" w:eastAsia="黑体" w:cstheme="minorBidi"/>
      <w:sz w:val="32"/>
      <w:lang w:val="en-US" w:eastAsia="zh-CN" w:bidi="ar-SA"/>
    </w:rPr>
  </w:style>
  <w:style w:type="character" w:customStyle="1" w:styleId="84">
    <w:name w:val="标准文件_前言、引言标题 字符"/>
    <w:basedOn w:val="19"/>
    <w:link w:val="83"/>
    <w:qFormat/>
    <w:uiPriority w:val="0"/>
    <w:rPr>
      <w:rFonts w:ascii="黑体" w:hAnsi="Times New Roman" w:eastAsia="黑体"/>
      <w:sz w:val="32"/>
    </w:rPr>
  </w:style>
  <w:style w:type="paragraph" w:customStyle="1" w:styleId="85">
    <w:name w:val="标准文件_正文标准名称"/>
    <w:basedOn w:val="1"/>
    <w:link w:val="86"/>
    <w:qFormat/>
    <w:uiPriority w:val="0"/>
    <w:pPr>
      <w:widowControl/>
      <w:spacing w:after="640" w:line="400" w:lineRule="exact"/>
      <w:jc w:val="center"/>
    </w:pPr>
    <w:rPr>
      <w:rFonts w:ascii="黑体" w:hAnsi="黑体" w:eastAsia="黑体"/>
      <w:sz w:val="32"/>
    </w:rPr>
  </w:style>
  <w:style w:type="character" w:customStyle="1" w:styleId="86">
    <w:name w:val="标准文件_正文标准名称 字符"/>
    <w:basedOn w:val="19"/>
    <w:link w:val="85"/>
    <w:qFormat/>
    <w:uiPriority w:val="0"/>
    <w:rPr>
      <w:rFonts w:ascii="黑体" w:hAnsi="黑体" w:eastAsia="黑体"/>
      <w:kern w:val="2"/>
      <w:sz w:val="32"/>
      <w:szCs w:val="22"/>
    </w:rPr>
  </w:style>
  <w:style w:type="paragraph" w:customStyle="1" w:styleId="87">
    <w:name w:val="标准文件_一级项"/>
    <w:next w:val="23"/>
    <w:link w:val="88"/>
    <w:qFormat/>
    <w:uiPriority w:val="0"/>
    <w:pPr>
      <w:numPr>
        <w:ilvl w:val="0"/>
        <w:numId w:val="4"/>
      </w:numPr>
    </w:pPr>
    <w:rPr>
      <w:rFonts w:ascii="宋体" w:hAnsi="Times New Roman" w:eastAsia="宋体" w:cstheme="minorBidi"/>
      <w:sz w:val="21"/>
      <w:szCs w:val="22"/>
      <w:lang w:val="en-US" w:eastAsia="zh-CN" w:bidi="ar-SA"/>
    </w:rPr>
  </w:style>
  <w:style w:type="character" w:customStyle="1" w:styleId="88">
    <w:name w:val="标准文件_一级项 字符"/>
    <w:basedOn w:val="19"/>
    <w:link w:val="87"/>
    <w:qFormat/>
    <w:uiPriority w:val="0"/>
    <w:rPr>
      <w:rFonts w:ascii="宋体" w:hAnsi="Times New Roman" w:eastAsia="宋体"/>
      <w:sz w:val="21"/>
      <w:szCs w:val="22"/>
    </w:rPr>
  </w:style>
  <w:style w:type="paragraph" w:customStyle="1" w:styleId="89">
    <w:name w:val="标准文件_二级项2"/>
    <w:basedOn w:val="23"/>
    <w:next w:val="23"/>
    <w:link w:val="90"/>
    <w:qFormat/>
    <w:uiPriority w:val="0"/>
    <w:pPr>
      <w:numPr>
        <w:ilvl w:val="1"/>
        <w:numId w:val="5"/>
      </w:numPr>
      <w:ind w:left="1271" w:hanging="420" w:firstLineChars="0"/>
    </w:pPr>
  </w:style>
  <w:style w:type="character" w:customStyle="1" w:styleId="90">
    <w:name w:val="标准文件_二级项2 字符"/>
    <w:basedOn w:val="19"/>
    <w:link w:val="89"/>
    <w:qFormat/>
    <w:uiPriority w:val="0"/>
    <w:rPr>
      <w:rFonts w:ascii="宋体" w:hAnsi="Times New Roman" w:eastAsia="宋体"/>
      <w:sz w:val="21"/>
    </w:rPr>
  </w:style>
  <w:style w:type="paragraph" w:customStyle="1" w:styleId="91">
    <w:name w:val="标准文件_三级项"/>
    <w:basedOn w:val="1"/>
    <w:next w:val="23"/>
    <w:link w:val="92"/>
    <w:qFormat/>
    <w:uiPriority w:val="0"/>
    <w:pPr>
      <w:numPr>
        <w:ilvl w:val="2"/>
        <w:numId w:val="6"/>
      </w:numPr>
      <w:tabs>
        <w:tab w:val="left" w:pos="1678"/>
        <w:tab w:val="clear" w:pos="2103"/>
      </w:tabs>
      <w:spacing w:line="300" w:lineRule="exact"/>
    </w:pPr>
    <w:rPr>
      <w:rFonts w:hAnsiTheme="minorHAnsi"/>
    </w:rPr>
  </w:style>
  <w:style w:type="character" w:customStyle="1" w:styleId="92">
    <w:name w:val="标准文件_三级项 字符"/>
    <w:basedOn w:val="19"/>
    <w:link w:val="91"/>
    <w:qFormat/>
    <w:uiPriority w:val="0"/>
    <w:rPr>
      <w:rFonts w:ascii="宋体" w:eastAsia="宋体"/>
      <w:kern w:val="2"/>
      <w:sz w:val="21"/>
      <w:szCs w:val="22"/>
    </w:rPr>
  </w:style>
  <w:style w:type="paragraph" w:customStyle="1" w:styleId="93">
    <w:name w:val="标准文件_字母编号列项（一级）"/>
    <w:next w:val="23"/>
    <w:link w:val="94"/>
    <w:qFormat/>
    <w:uiPriority w:val="0"/>
    <w:pPr>
      <w:numPr>
        <w:ilvl w:val="0"/>
        <w:numId w:val="7"/>
      </w:numPr>
      <w:jc w:val="both"/>
    </w:pPr>
    <w:rPr>
      <w:rFonts w:ascii="宋体" w:hAnsi="Times New Roman" w:eastAsia="宋体" w:cstheme="minorBidi"/>
      <w:sz w:val="21"/>
      <w:lang w:val="en-US" w:eastAsia="zh-CN" w:bidi="ar-SA"/>
    </w:rPr>
  </w:style>
  <w:style w:type="character" w:customStyle="1" w:styleId="94">
    <w:name w:val="标准文件_字母编号列项（一级） 字符"/>
    <w:basedOn w:val="19"/>
    <w:link w:val="93"/>
    <w:qFormat/>
    <w:uiPriority w:val="0"/>
    <w:rPr>
      <w:rFonts w:ascii="宋体" w:hAnsi="Times New Roman" w:eastAsia="宋体"/>
      <w:sz w:val="21"/>
    </w:rPr>
  </w:style>
  <w:style w:type="paragraph" w:customStyle="1" w:styleId="95">
    <w:name w:val="标准文件_数字编号列项（二级）"/>
    <w:next w:val="23"/>
    <w:link w:val="96"/>
    <w:qFormat/>
    <w:uiPriority w:val="0"/>
    <w:pPr>
      <w:numPr>
        <w:ilvl w:val="1"/>
        <w:numId w:val="7"/>
      </w:numPr>
      <w:tabs>
        <w:tab w:val="left" w:pos="1277"/>
        <w:tab w:val="clear" w:pos="1276"/>
      </w:tabs>
      <w:jc w:val="both"/>
    </w:pPr>
    <w:rPr>
      <w:rFonts w:ascii="宋体" w:hAnsi="Times New Roman" w:eastAsia="宋体" w:cs="Times New Roman"/>
      <w:sz w:val="21"/>
      <w:szCs w:val="22"/>
      <w:lang w:val="en-US" w:eastAsia="zh-CN" w:bidi="ar-SA"/>
    </w:rPr>
  </w:style>
  <w:style w:type="character" w:customStyle="1" w:styleId="96">
    <w:name w:val="标准文件_数字编号列项（二级） 字符"/>
    <w:basedOn w:val="19"/>
    <w:link w:val="95"/>
    <w:qFormat/>
    <w:uiPriority w:val="0"/>
    <w:rPr>
      <w:rFonts w:ascii="宋体" w:hAnsi="Times New Roman" w:eastAsia="宋体" w:cs="Times New Roman"/>
      <w:sz w:val="21"/>
      <w:szCs w:val="22"/>
    </w:rPr>
  </w:style>
  <w:style w:type="paragraph" w:customStyle="1" w:styleId="97">
    <w:name w:val="标准文件_引言一级条标题"/>
    <w:basedOn w:val="23"/>
    <w:next w:val="23"/>
    <w:link w:val="98"/>
    <w:qFormat/>
    <w:uiPriority w:val="0"/>
    <w:pPr>
      <w:numPr>
        <w:ilvl w:val="1"/>
        <w:numId w:val="8"/>
      </w:numPr>
      <w:spacing w:beforeLines="50" w:afterLines="50"/>
    </w:pPr>
    <w:rPr>
      <w:rFonts w:ascii="黑体" w:hAnsi="黑体" w:eastAsia="黑体"/>
    </w:rPr>
  </w:style>
  <w:style w:type="character" w:customStyle="1" w:styleId="98">
    <w:name w:val="标准文件_引言一级条标题 字符"/>
    <w:basedOn w:val="19"/>
    <w:link w:val="97"/>
    <w:qFormat/>
    <w:uiPriority w:val="0"/>
    <w:rPr>
      <w:rFonts w:ascii="黑体" w:hAnsi="黑体" w:eastAsia="黑体"/>
      <w:sz w:val="21"/>
    </w:rPr>
  </w:style>
  <w:style w:type="paragraph" w:customStyle="1" w:styleId="99">
    <w:name w:val="标准文件_引言二级条标题"/>
    <w:basedOn w:val="23"/>
    <w:next w:val="23"/>
    <w:link w:val="100"/>
    <w:qFormat/>
    <w:uiPriority w:val="0"/>
    <w:pPr>
      <w:numPr>
        <w:ilvl w:val="2"/>
        <w:numId w:val="9"/>
      </w:numPr>
      <w:spacing w:beforeLines="50" w:afterLines="50"/>
    </w:pPr>
    <w:rPr>
      <w:rFonts w:ascii="黑体" w:hAnsi="黑体" w:eastAsia="黑体"/>
    </w:rPr>
  </w:style>
  <w:style w:type="character" w:customStyle="1" w:styleId="100">
    <w:name w:val="标准文件_引言二级条标题 字符"/>
    <w:basedOn w:val="19"/>
    <w:link w:val="99"/>
    <w:qFormat/>
    <w:uiPriority w:val="0"/>
    <w:rPr>
      <w:rFonts w:ascii="黑体" w:hAnsi="黑体" w:eastAsia="黑体"/>
      <w:sz w:val="21"/>
    </w:rPr>
  </w:style>
  <w:style w:type="paragraph" w:customStyle="1" w:styleId="101">
    <w:name w:val="标准文件_引言三级条标题"/>
    <w:basedOn w:val="23"/>
    <w:next w:val="23"/>
    <w:link w:val="102"/>
    <w:qFormat/>
    <w:uiPriority w:val="0"/>
    <w:pPr>
      <w:numPr>
        <w:ilvl w:val="3"/>
        <w:numId w:val="10"/>
      </w:numPr>
      <w:spacing w:beforeLines="50" w:afterLines="50"/>
    </w:pPr>
    <w:rPr>
      <w:rFonts w:ascii="黑体" w:hAnsi="黑体" w:eastAsia="黑体"/>
    </w:rPr>
  </w:style>
  <w:style w:type="character" w:customStyle="1" w:styleId="102">
    <w:name w:val="标准文件_引言三级条标题 字符"/>
    <w:basedOn w:val="19"/>
    <w:link w:val="101"/>
    <w:qFormat/>
    <w:uiPriority w:val="0"/>
    <w:rPr>
      <w:rFonts w:ascii="黑体" w:hAnsi="黑体" w:eastAsia="黑体"/>
      <w:sz w:val="21"/>
    </w:rPr>
  </w:style>
  <w:style w:type="paragraph" w:customStyle="1" w:styleId="103">
    <w:name w:val="标准文件_引言四级条标题"/>
    <w:basedOn w:val="23"/>
    <w:next w:val="23"/>
    <w:link w:val="104"/>
    <w:qFormat/>
    <w:uiPriority w:val="0"/>
    <w:pPr>
      <w:numPr>
        <w:ilvl w:val="4"/>
        <w:numId w:val="11"/>
      </w:numPr>
      <w:spacing w:beforeLines="50" w:afterLines="50"/>
    </w:pPr>
    <w:rPr>
      <w:rFonts w:ascii="黑体" w:hAnsi="黑体" w:eastAsia="黑体"/>
    </w:rPr>
  </w:style>
  <w:style w:type="character" w:customStyle="1" w:styleId="104">
    <w:name w:val="标准文件_引言四级条标题 字符"/>
    <w:basedOn w:val="19"/>
    <w:link w:val="103"/>
    <w:qFormat/>
    <w:uiPriority w:val="0"/>
    <w:rPr>
      <w:rFonts w:ascii="黑体" w:hAnsi="黑体" w:eastAsia="黑体"/>
      <w:sz w:val="21"/>
    </w:rPr>
  </w:style>
  <w:style w:type="paragraph" w:customStyle="1" w:styleId="105">
    <w:name w:val="标准文件_引言五级条标题"/>
    <w:basedOn w:val="23"/>
    <w:next w:val="23"/>
    <w:link w:val="106"/>
    <w:qFormat/>
    <w:uiPriority w:val="0"/>
    <w:pPr>
      <w:numPr>
        <w:ilvl w:val="5"/>
        <w:numId w:val="12"/>
      </w:numPr>
      <w:spacing w:beforeLines="50" w:afterLines="50"/>
    </w:pPr>
    <w:rPr>
      <w:rFonts w:ascii="黑体" w:hAnsi="黑体" w:eastAsia="黑体"/>
    </w:rPr>
  </w:style>
  <w:style w:type="character" w:customStyle="1" w:styleId="106">
    <w:name w:val="标准文件_引言五级条标题 字符"/>
    <w:basedOn w:val="19"/>
    <w:link w:val="105"/>
    <w:qFormat/>
    <w:uiPriority w:val="0"/>
    <w:rPr>
      <w:rFonts w:ascii="黑体" w:hAnsi="黑体" w:eastAsia="黑体"/>
      <w:sz w:val="21"/>
    </w:rPr>
  </w:style>
  <w:style w:type="paragraph" w:customStyle="1" w:styleId="107">
    <w:name w:val="标准文件_引言一级无标题"/>
    <w:basedOn w:val="97"/>
    <w:next w:val="23"/>
    <w:link w:val="108"/>
    <w:qFormat/>
    <w:uiPriority w:val="0"/>
    <w:pPr>
      <w:spacing w:beforeLines="0" w:afterLines="0" w:line="276" w:lineRule="auto"/>
      <w:ind w:firstLineChars="0"/>
    </w:pPr>
    <w:rPr>
      <w:rFonts w:ascii="宋体" w:hAnsi="宋体" w:eastAsia="宋体"/>
    </w:rPr>
  </w:style>
  <w:style w:type="character" w:customStyle="1" w:styleId="108">
    <w:name w:val="标准文件_引言一级无标题 字符"/>
    <w:basedOn w:val="19"/>
    <w:link w:val="107"/>
    <w:qFormat/>
    <w:uiPriority w:val="0"/>
    <w:rPr>
      <w:rFonts w:ascii="宋体" w:hAnsi="宋体" w:eastAsia="宋体"/>
      <w:sz w:val="21"/>
    </w:rPr>
  </w:style>
  <w:style w:type="paragraph" w:customStyle="1" w:styleId="109">
    <w:name w:val="标准文件_引言二级无标题"/>
    <w:basedOn w:val="99"/>
    <w:next w:val="23"/>
    <w:link w:val="110"/>
    <w:qFormat/>
    <w:uiPriority w:val="0"/>
    <w:pPr>
      <w:spacing w:beforeLines="0" w:afterLines="0" w:line="276" w:lineRule="auto"/>
      <w:ind w:firstLineChars="0"/>
    </w:pPr>
    <w:rPr>
      <w:rFonts w:ascii="宋体" w:hAnsi="宋体" w:eastAsia="宋体"/>
    </w:rPr>
  </w:style>
  <w:style w:type="character" w:customStyle="1" w:styleId="110">
    <w:name w:val="标准文件_引言二级无标题 字符"/>
    <w:basedOn w:val="19"/>
    <w:link w:val="109"/>
    <w:qFormat/>
    <w:uiPriority w:val="0"/>
    <w:rPr>
      <w:rFonts w:ascii="宋体" w:hAnsi="宋体" w:eastAsia="宋体"/>
      <w:sz w:val="21"/>
    </w:rPr>
  </w:style>
  <w:style w:type="paragraph" w:customStyle="1" w:styleId="111">
    <w:name w:val="标准文件_引言三级无标题"/>
    <w:basedOn w:val="101"/>
    <w:next w:val="23"/>
    <w:link w:val="112"/>
    <w:qFormat/>
    <w:uiPriority w:val="0"/>
    <w:pPr>
      <w:spacing w:beforeLines="0" w:afterLines="0" w:line="276" w:lineRule="auto"/>
      <w:ind w:firstLineChars="0"/>
    </w:pPr>
    <w:rPr>
      <w:rFonts w:ascii="宋体" w:hAnsi="宋体" w:eastAsia="宋体"/>
    </w:rPr>
  </w:style>
  <w:style w:type="character" w:customStyle="1" w:styleId="112">
    <w:name w:val="标准文件_引言三级无标题 字符"/>
    <w:basedOn w:val="19"/>
    <w:link w:val="111"/>
    <w:qFormat/>
    <w:uiPriority w:val="0"/>
    <w:rPr>
      <w:rFonts w:ascii="宋体" w:hAnsi="宋体" w:eastAsia="宋体"/>
      <w:sz w:val="21"/>
    </w:rPr>
  </w:style>
  <w:style w:type="paragraph" w:customStyle="1" w:styleId="113">
    <w:name w:val="标准文件_引言四级无标题"/>
    <w:basedOn w:val="103"/>
    <w:next w:val="23"/>
    <w:link w:val="114"/>
    <w:qFormat/>
    <w:uiPriority w:val="0"/>
    <w:pPr>
      <w:spacing w:beforeLines="0" w:afterLines="0" w:line="276" w:lineRule="auto"/>
      <w:ind w:firstLineChars="0"/>
    </w:pPr>
    <w:rPr>
      <w:rFonts w:ascii="宋体" w:hAnsi="宋体" w:eastAsia="宋体"/>
    </w:rPr>
  </w:style>
  <w:style w:type="character" w:customStyle="1" w:styleId="114">
    <w:name w:val="标准文件_引言四级无标题 字符"/>
    <w:basedOn w:val="19"/>
    <w:link w:val="113"/>
    <w:qFormat/>
    <w:uiPriority w:val="0"/>
    <w:rPr>
      <w:rFonts w:ascii="宋体" w:hAnsi="宋体" w:eastAsia="宋体"/>
      <w:sz w:val="21"/>
    </w:rPr>
  </w:style>
  <w:style w:type="paragraph" w:customStyle="1" w:styleId="115">
    <w:name w:val="标准文件_引言五级无标题"/>
    <w:basedOn w:val="105"/>
    <w:next w:val="23"/>
    <w:link w:val="116"/>
    <w:qFormat/>
    <w:uiPriority w:val="0"/>
    <w:pPr>
      <w:spacing w:beforeLines="0" w:afterLines="0" w:line="276" w:lineRule="auto"/>
      <w:ind w:firstLineChars="0"/>
    </w:pPr>
    <w:rPr>
      <w:rFonts w:ascii="宋体" w:hAnsi="宋体" w:eastAsia="宋体"/>
    </w:rPr>
  </w:style>
  <w:style w:type="character" w:customStyle="1" w:styleId="116">
    <w:name w:val="标准文件_引言五级无标题 字符"/>
    <w:basedOn w:val="19"/>
    <w:link w:val="115"/>
    <w:qFormat/>
    <w:uiPriority w:val="0"/>
    <w:rPr>
      <w:rFonts w:ascii="宋体" w:hAnsi="宋体" w:eastAsia="宋体"/>
      <w:sz w:val="21"/>
    </w:rPr>
  </w:style>
  <w:style w:type="paragraph" w:customStyle="1" w:styleId="117">
    <w:name w:val="标准文件_章标题"/>
    <w:next w:val="23"/>
    <w:link w:val="118"/>
    <w:qFormat/>
    <w:uiPriority w:val="0"/>
    <w:pPr>
      <w:numPr>
        <w:ilvl w:val="0"/>
        <w:numId w:val="13"/>
      </w:numPr>
      <w:spacing w:beforeLines="100" w:afterLines="100"/>
      <w:jc w:val="both"/>
      <w:outlineLvl w:val="0"/>
    </w:pPr>
    <w:rPr>
      <w:rFonts w:ascii="黑体" w:hAnsi="Times New Roman" w:eastAsia="黑体" w:cstheme="minorBidi"/>
      <w:sz w:val="21"/>
      <w:lang w:val="en-US" w:eastAsia="zh-CN" w:bidi="ar-SA"/>
    </w:rPr>
  </w:style>
  <w:style w:type="character" w:customStyle="1" w:styleId="118">
    <w:name w:val="标准文件_章标题 字符"/>
    <w:basedOn w:val="19"/>
    <w:link w:val="117"/>
    <w:qFormat/>
    <w:uiPriority w:val="0"/>
    <w:rPr>
      <w:rFonts w:ascii="黑体" w:hAnsi="Times New Roman" w:eastAsia="黑体"/>
      <w:sz w:val="21"/>
    </w:rPr>
  </w:style>
  <w:style w:type="paragraph" w:customStyle="1" w:styleId="119">
    <w:name w:val="标准文件_一级条标题"/>
    <w:basedOn w:val="117"/>
    <w:next w:val="23"/>
    <w:link w:val="120"/>
    <w:qFormat/>
    <w:uiPriority w:val="0"/>
    <w:pPr>
      <w:numPr>
        <w:ilvl w:val="1"/>
      </w:numPr>
      <w:spacing w:beforeLines="50" w:afterLines="50"/>
      <w:outlineLvl w:val="1"/>
    </w:pPr>
  </w:style>
  <w:style w:type="character" w:customStyle="1" w:styleId="120">
    <w:name w:val="标准文件_一级条标题 字符"/>
    <w:basedOn w:val="19"/>
    <w:link w:val="119"/>
    <w:qFormat/>
    <w:uiPriority w:val="0"/>
    <w:rPr>
      <w:rFonts w:ascii="黑体" w:hAnsi="Times New Roman" w:eastAsia="黑体"/>
      <w:sz w:val="21"/>
    </w:rPr>
  </w:style>
  <w:style w:type="paragraph" w:customStyle="1" w:styleId="121">
    <w:name w:val="标准文件_二级条标题"/>
    <w:next w:val="23"/>
    <w:link w:val="122"/>
    <w:qFormat/>
    <w:uiPriority w:val="0"/>
    <w:pPr>
      <w:numPr>
        <w:ilvl w:val="2"/>
        <w:numId w:val="13"/>
      </w:numPr>
      <w:spacing w:beforeLines="50" w:afterLines="50"/>
      <w:jc w:val="both"/>
      <w:outlineLvl w:val="2"/>
    </w:pPr>
    <w:rPr>
      <w:rFonts w:ascii="黑体" w:hAnsi="黑体" w:eastAsia="黑体" w:cstheme="minorBidi"/>
      <w:sz w:val="21"/>
      <w:lang w:val="en-US" w:eastAsia="zh-CN" w:bidi="ar-SA"/>
    </w:rPr>
  </w:style>
  <w:style w:type="character" w:customStyle="1" w:styleId="122">
    <w:name w:val="标准文件_二级条标题 字符"/>
    <w:basedOn w:val="19"/>
    <w:link w:val="121"/>
    <w:qFormat/>
    <w:uiPriority w:val="0"/>
    <w:rPr>
      <w:rFonts w:ascii="黑体" w:hAnsi="黑体" w:eastAsia="黑体"/>
      <w:sz w:val="21"/>
    </w:rPr>
  </w:style>
  <w:style w:type="paragraph" w:customStyle="1" w:styleId="123">
    <w:name w:val="标准文件_三级条标题"/>
    <w:basedOn w:val="121"/>
    <w:next w:val="23"/>
    <w:link w:val="124"/>
    <w:qFormat/>
    <w:uiPriority w:val="0"/>
    <w:pPr>
      <w:numPr>
        <w:ilvl w:val="3"/>
      </w:numPr>
      <w:outlineLvl w:val="3"/>
    </w:pPr>
  </w:style>
  <w:style w:type="character" w:customStyle="1" w:styleId="124">
    <w:name w:val="标准文件_三级条标题 字符"/>
    <w:basedOn w:val="19"/>
    <w:link w:val="123"/>
    <w:qFormat/>
    <w:uiPriority w:val="0"/>
    <w:rPr>
      <w:rFonts w:ascii="黑体" w:hAnsi="黑体" w:eastAsia="黑体"/>
      <w:sz w:val="21"/>
    </w:rPr>
  </w:style>
  <w:style w:type="paragraph" w:customStyle="1" w:styleId="125">
    <w:name w:val="标准文件_四级条标题"/>
    <w:next w:val="23"/>
    <w:link w:val="126"/>
    <w:qFormat/>
    <w:uiPriority w:val="0"/>
    <w:pPr>
      <w:numPr>
        <w:ilvl w:val="4"/>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6">
    <w:name w:val="标准文件_四级条标题 字符"/>
    <w:basedOn w:val="19"/>
    <w:link w:val="125"/>
    <w:qFormat/>
    <w:uiPriority w:val="0"/>
    <w:rPr>
      <w:rFonts w:ascii="黑体" w:hAnsi="黑体" w:eastAsia="黑体"/>
      <w:kern w:val="2"/>
      <w:sz w:val="21"/>
      <w:szCs w:val="22"/>
    </w:rPr>
  </w:style>
  <w:style w:type="paragraph" w:customStyle="1" w:styleId="127">
    <w:name w:val="标准文件_五级条标题"/>
    <w:next w:val="23"/>
    <w:link w:val="128"/>
    <w:qFormat/>
    <w:uiPriority w:val="0"/>
    <w:pPr>
      <w:numPr>
        <w:ilvl w:val="5"/>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8">
    <w:name w:val="标准文件_五级条标题 字符"/>
    <w:basedOn w:val="19"/>
    <w:link w:val="127"/>
    <w:qFormat/>
    <w:uiPriority w:val="0"/>
    <w:rPr>
      <w:rFonts w:ascii="黑体" w:hAnsi="黑体" w:eastAsia="黑体"/>
      <w:kern w:val="2"/>
      <w:sz w:val="21"/>
      <w:szCs w:val="22"/>
    </w:rPr>
  </w:style>
  <w:style w:type="paragraph" w:customStyle="1" w:styleId="129">
    <w:name w:val="标准文件_一级无标题"/>
    <w:basedOn w:val="119"/>
    <w:link w:val="130"/>
    <w:qFormat/>
    <w:uiPriority w:val="0"/>
    <w:pPr>
      <w:spacing w:beforeLines="0" w:afterLines="0"/>
      <w:outlineLvl w:val="9"/>
    </w:pPr>
    <w:rPr>
      <w:rFonts w:ascii="宋体" w:hAnsi="宋体" w:eastAsia="宋体"/>
      <w:kern w:val="2"/>
      <w:szCs w:val="22"/>
    </w:rPr>
  </w:style>
  <w:style w:type="character" w:customStyle="1" w:styleId="130">
    <w:name w:val="标准文件_一级无标题 字符"/>
    <w:basedOn w:val="19"/>
    <w:link w:val="129"/>
    <w:qFormat/>
    <w:uiPriority w:val="0"/>
    <w:rPr>
      <w:rFonts w:ascii="宋体" w:hAnsi="宋体" w:eastAsia="宋体"/>
      <w:kern w:val="2"/>
      <w:sz w:val="21"/>
      <w:szCs w:val="22"/>
    </w:rPr>
  </w:style>
  <w:style w:type="paragraph" w:customStyle="1" w:styleId="131">
    <w:name w:val="标准文件_二级无标题"/>
    <w:basedOn w:val="121"/>
    <w:link w:val="132"/>
    <w:qFormat/>
    <w:uiPriority w:val="0"/>
    <w:pPr>
      <w:spacing w:beforeLines="0" w:afterLines="0"/>
      <w:outlineLvl w:val="9"/>
    </w:pPr>
    <w:rPr>
      <w:rFonts w:ascii="宋体" w:hAnsi="宋体" w:eastAsia="宋体"/>
      <w:kern w:val="2"/>
      <w:szCs w:val="22"/>
    </w:rPr>
  </w:style>
  <w:style w:type="character" w:customStyle="1" w:styleId="132">
    <w:name w:val="标准文件_二级无标题 字符"/>
    <w:basedOn w:val="19"/>
    <w:link w:val="131"/>
    <w:qFormat/>
    <w:uiPriority w:val="0"/>
    <w:rPr>
      <w:rFonts w:ascii="宋体" w:hAnsi="宋体" w:eastAsia="宋体"/>
      <w:kern w:val="2"/>
      <w:sz w:val="21"/>
      <w:szCs w:val="22"/>
    </w:rPr>
  </w:style>
  <w:style w:type="paragraph" w:customStyle="1" w:styleId="133">
    <w:name w:val="标准文件_三级无标题"/>
    <w:basedOn w:val="123"/>
    <w:link w:val="134"/>
    <w:qFormat/>
    <w:uiPriority w:val="0"/>
    <w:pPr>
      <w:spacing w:beforeLines="0" w:afterLines="0"/>
      <w:outlineLvl w:val="9"/>
    </w:pPr>
    <w:rPr>
      <w:rFonts w:ascii="宋体" w:hAnsi="宋体" w:eastAsia="宋体"/>
    </w:rPr>
  </w:style>
  <w:style w:type="character" w:customStyle="1" w:styleId="134">
    <w:name w:val="标准文件_三级无标题 字符"/>
    <w:basedOn w:val="19"/>
    <w:link w:val="133"/>
    <w:qFormat/>
    <w:uiPriority w:val="0"/>
    <w:rPr>
      <w:rFonts w:ascii="宋体" w:hAnsi="宋体" w:eastAsia="宋体"/>
      <w:sz w:val="21"/>
    </w:rPr>
  </w:style>
  <w:style w:type="paragraph" w:customStyle="1" w:styleId="135">
    <w:name w:val="标准文件_四级无标题"/>
    <w:basedOn w:val="125"/>
    <w:link w:val="136"/>
    <w:qFormat/>
    <w:uiPriority w:val="0"/>
    <w:pPr>
      <w:spacing w:beforeLines="0" w:afterLines="0"/>
      <w:outlineLvl w:val="9"/>
    </w:pPr>
    <w:rPr>
      <w:rFonts w:ascii="宋体" w:hAnsi="宋体" w:eastAsia="宋体"/>
    </w:rPr>
  </w:style>
  <w:style w:type="character" w:customStyle="1" w:styleId="136">
    <w:name w:val="标准文件_四级无标题 字符"/>
    <w:basedOn w:val="19"/>
    <w:link w:val="135"/>
    <w:qFormat/>
    <w:uiPriority w:val="0"/>
    <w:rPr>
      <w:rFonts w:ascii="宋体" w:hAnsi="宋体" w:eastAsia="宋体"/>
      <w:kern w:val="2"/>
      <w:sz w:val="21"/>
      <w:szCs w:val="22"/>
    </w:rPr>
  </w:style>
  <w:style w:type="paragraph" w:customStyle="1" w:styleId="137">
    <w:name w:val="标准文件_五级无标题"/>
    <w:basedOn w:val="127"/>
    <w:link w:val="138"/>
    <w:qFormat/>
    <w:uiPriority w:val="0"/>
    <w:pPr>
      <w:spacing w:beforeLines="0" w:afterLines="0"/>
      <w:outlineLvl w:val="9"/>
    </w:pPr>
    <w:rPr>
      <w:rFonts w:ascii="宋体" w:hAnsi="宋体" w:eastAsia="宋体"/>
    </w:rPr>
  </w:style>
  <w:style w:type="character" w:customStyle="1" w:styleId="138">
    <w:name w:val="标准文件_五级无标题 字符"/>
    <w:basedOn w:val="19"/>
    <w:link w:val="137"/>
    <w:qFormat/>
    <w:uiPriority w:val="0"/>
    <w:rPr>
      <w:rFonts w:ascii="宋体" w:hAnsi="宋体" w:eastAsia="宋体"/>
      <w:kern w:val="2"/>
      <w:sz w:val="21"/>
      <w:szCs w:val="22"/>
    </w:rPr>
  </w:style>
  <w:style w:type="paragraph" w:customStyle="1" w:styleId="139">
    <w:name w:val="标准文件_术语条一"/>
    <w:basedOn w:val="129"/>
    <w:next w:val="23"/>
    <w:link w:val="140"/>
    <w:qFormat/>
    <w:uiPriority w:val="0"/>
    <w:pPr>
      <w:ind w:hanging="200" w:hangingChars="200"/>
    </w:pPr>
    <w:rPr>
      <w:rFonts w:ascii="黑体" w:hAnsi="黑体" w:eastAsia="黑体"/>
    </w:rPr>
  </w:style>
  <w:style w:type="character" w:customStyle="1" w:styleId="140">
    <w:name w:val="标准文件_术语条一 字符"/>
    <w:basedOn w:val="19"/>
    <w:link w:val="139"/>
    <w:qFormat/>
    <w:uiPriority w:val="0"/>
    <w:rPr>
      <w:rFonts w:ascii="黑体" w:hAnsi="黑体" w:eastAsia="黑体"/>
      <w:kern w:val="2"/>
      <w:sz w:val="21"/>
      <w:szCs w:val="22"/>
    </w:rPr>
  </w:style>
  <w:style w:type="paragraph" w:customStyle="1" w:styleId="141">
    <w:name w:val="标准文件_术语条二"/>
    <w:basedOn w:val="131"/>
    <w:next w:val="23"/>
    <w:link w:val="142"/>
    <w:qFormat/>
    <w:uiPriority w:val="0"/>
    <w:pPr>
      <w:ind w:hanging="200" w:hangingChars="200"/>
    </w:pPr>
    <w:rPr>
      <w:rFonts w:ascii="黑体" w:hAnsi="黑体" w:eastAsia="黑体"/>
    </w:rPr>
  </w:style>
  <w:style w:type="character" w:customStyle="1" w:styleId="142">
    <w:name w:val="标准文件_术语条二 字符"/>
    <w:basedOn w:val="19"/>
    <w:link w:val="141"/>
    <w:qFormat/>
    <w:uiPriority w:val="0"/>
    <w:rPr>
      <w:rFonts w:ascii="黑体" w:hAnsi="黑体" w:eastAsia="黑体"/>
      <w:kern w:val="2"/>
      <w:sz w:val="21"/>
      <w:szCs w:val="22"/>
    </w:rPr>
  </w:style>
  <w:style w:type="paragraph" w:customStyle="1" w:styleId="143">
    <w:name w:val="标准文件_术语条三"/>
    <w:basedOn w:val="133"/>
    <w:next w:val="23"/>
    <w:link w:val="144"/>
    <w:qFormat/>
    <w:uiPriority w:val="0"/>
    <w:pPr>
      <w:ind w:hanging="200" w:hangingChars="200"/>
    </w:pPr>
    <w:rPr>
      <w:rFonts w:ascii="黑体" w:hAnsi="黑体" w:eastAsia="黑体"/>
    </w:rPr>
  </w:style>
  <w:style w:type="character" w:customStyle="1" w:styleId="144">
    <w:name w:val="标准文件_术语条三 字符"/>
    <w:basedOn w:val="19"/>
    <w:link w:val="143"/>
    <w:qFormat/>
    <w:uiPriority w:val="0"/>
    <w:rPr>
      <w:rFonts w:ascii="黑体" w:hAnsi="黑体" w:eastAsia="黑体"/>
      <w:sz w:val="21"/>
    </w:rPr>
  </w:style>
  <w:style w:type="paragraph" w:customStyle="1" w:styleId="145">
    <w:name w:val="标准文件_术语条四"/>
    <w:basedOn w:val="135"/>
    <w:next w:val="23"/>
    <w:link w:val="146"/>
    <w:qFormat/>
    <w:uiPriority w:val="0"/>
    <w:pPr>
      <w:ind w:hanging="200" w:hangingChars="200"/>
    </w:pPr>
    <w:rPr>
      <w:rFonts w:ascii="黑体" w:hAnsi="黑体" w:eastAsia="黑体"/>
    </w:rPr>
  </w:style>
  <w:style w:type="character" w:customStyle="1" w:styleId="146">
    <w:name w:val="标准文件_术语条四 字符"/>
    <w:basedOn w:val="19"/>
    <w:link w:val="145"/>
    <w:qFormat/>
    <w:uiPriority w:val="0"/>
    <w:rPr>
      <w:rFonts w:ascii="黑体" w:hAnsi="黑体" w:eastAsia="黑体"/>
      <w:kern w:val="2"/>
      <w:sz w:val="21"/>
      <w:szCs w:val="22"/>
    </w:rPr>
  </w:style>
  <w:style w:type="paragraph" w:customStyle="1" w:styleId="147">
    <w:name w:val="标准文件_术语条五"/>
    <w:basedOn w:val="137"/>
    <w:next w:val="23"/>
    <w:link w:val="148"/>
    <w:qFormat/>
    <w:uiPriority w:val="0"/>
    <w:pPr>
      <w:ind w:hanging="200" w:hangingChars="200"/>
    </w:pPr>
    <w:rPr>
      <w:rFonts w:ascii="黑体" w:hAnsi="黑体" w:eastAsia="黑体"/>
    </w:rPr>
  </w:style>
  <w:style w:type="character" w:customStyle="1" w:styleId="148">
    <w:name w:val="标准文件_术语条五 字符"/>
    <w:basedOn w:val="19"/>
    <w:link w:val="147"/>
    <w:qFormat/>
    <w:uiPriority w:val="0"/>
    <w:rPr>
      <w:rFonts w:ascii="黑体" w:hAnsi="黑体" w:eastAsia="黑体"/>
      <w:kern w:val="2"/>
      <w:sz w:val="21"/>
      <w:szCs w:val="22"/>
    </w:rPr>
  </w:style>
  <w:style w:type="paragraph" w:customStyle="1" w:styleId="149">
    <w:name w:val="标准文件_附录标识"/>
    <w:basedOn w:val="1"/>
    <w:next w:val="23"/>
    <w:link w:val="150"/>
    <w:qFormat/>
    <w:uiPriority w:val="0"/>
    <w:pPr>
      <w:widowControl/>
      <w:numPr>
        <w:ilvl w:val="0"/>
        <w:numId w:val="14"/>
      </w:numPr>
      <w:spacing w:beforeLines="25" w:afterLines="50"/>
      <w:jc w:val="center"/>
      <w:outlineLvl w:val="0"/>
    </w:pPr>
    <w:rPr>
      <w:rFonts w:ascii="黑体" w:hAnsi="黑体" w:eastAsia="黑体"/>
    </w:rPr>
  </w:style>
  <w:style w:type="character" w:customStyle="1" w:styleId="150">
    <w:name w:val="标准文件_附录标识 字符"/>
    <w:basedOn w:val="19"/>
    <w:link w:val="149"/>
    <w:qFormat/>
    <w:uiPriority w:val="0"/>
    <w:rPr>
      <w:rFonts w:ascii="黑体" w:hAnsi="黑体" w:eastAsia="黑体"/>
      <w:kern w:val="2"/>
      <w:sz w:val="21"/>
      <w:szCs w:val="22"/>
    </w:rPr>
  </w:style>
  <w:style w:type="character" w:customStyle="1" w:styleId="151">
    <w:name w:val="标题 2 字符"/>
    <w:basedOn w:val="19"/>
    <w:link w:val="4"/>
    <w:semiHidden/>
    <w:qFormat/>
    <w:uiPriority w:val="9"/>
    <w:rPr>
      <w:rFonts w:asciiTheme="majorHAnsi" w:hAnsiTheme="majorHAnsi" w:eastAsiaTheme="majorEastAsia" w:cstheme="majorBidi"/>
      <w:b/>
      <w:bCs/>
      <w:kern w:val="2"/>
      <w:sz w:val="32"/>
      <w:szCs w:val="32"/>
    </w:rPr>
  </w:style>
  <w:style w:type="character" w:customStyle="1" w:styleId="152">
    <w:name w:val="标题 3 字符"/>
    <w:basedOn w:val="19"/>
    <w:link w:val="5"/>
    <w:semiHidden/>
    <w:qFormat/>
    <w:uiPriority w:val="9"/>
    <w:rPr>
      <w:rFonts w:ascii="宋体" w:hAnsi="Times New Roman" w:eastAsia="宋体"/>
      <w:b/>
      <w:bCs/>
      <w:kern w:val="2"/>
      <w:sz w:val="32"/>
      <w:szCs w:val="32"/>
    </w:rPr>
  </w:style>
  <w:style w:type="character" w:customStyle="1" w:styleId="153">
    <w:name w:val="标题 4 字符"/>
    <w:basedOn w:val="19"/>
    <w:link w:val="6"/>
    <w:semiHidden/>
    <w:qFormat/>
    <w:uiPriority w:val="9"/>
    <w:rPr>
      <w:rFonts w:asciiTheme="majorHAnsi" w:hAnsiTheme="majorHAnsi" w:eastAsiaTheme="majorEastAsia" w:cstheme="majorBidi"/>
      <w:b/>
      <w:bCs/>
      <w:kern w:val="2"/>
      <w:sz w:val="28"/>
      <w:szCs w:val="28"/>
    </w:rPr>
  </w:style>
  <w:style w:type="character" w:customStyle="1" w:styleId="154">
    <w:name w:val="标题 5 字符"/>
    <w:basedOn w:val="19"/>
    <w:link w:val="7"/>
    <w:semiHidden/>
    <w:qFormat/>
    <w:uiPriority w:val="9"/>
    <w:rPr>
      <w:rFonts w:ascii="宋体" w:hAnsi="Times New Roman" w:eastAsia="宋体"/>
      <w:b/>
      <w:bCs/>
      <w:kern w:val="2"/>
      <w:sz w:val="28"/>
      <w:szCs w:val="28"/>
    </w:rPr>
  </w:style>
  <w:style w:type="character" w:customStyle="1" w:styleId="155">
    <w:name w:val="标题 6 字符"/>
    <w:basedOn w:val="19"/>
    <w:link w:val="8"/>
    <w:semiHidden/>
    <w:qFormat/>
    <w:uiPriority w:val="9"/>
    <w:rPr>
      <w:rFonts w:asciiTheme="majorHAnsi" w:hAnsiTheme="majorHAnsi" w:eastAsiaTheme="majorEastAsia" w:cstheme="majorBidi"/>
      <w:b/>
      <w:bCs/>
      <w:kern w:val="2"/>
      <w:sz w:val="24"/>
      <w:szCs w:val="24"/>
    </w:rPr>
  </w:style>
  <w:style w:type="character" w:customStyle="1" w:styleId="156">
    <w:name w:val="标题 7 字符"/>
    <w:basedOn w:val="19"/>
    <w:link w:val="9"/>
    <w:semiHidden/>
    <w:qFormat/>
    <w:uiPriority w:val="9"/>
    <w:rPr>
      <w:rFonts w:ascii="宋体" w:hAnsi="Times New Roman" w:eastAsia="宋体"/>
      <w:b/>
      <w:bCs/>
      <w:kern w:val="2"/>
      <w:sz w:val="24"/>
      <w:szCs w:val="24"/>
    </w:rPr>
  </w:style>
  <w:style w:type="character" w:customStyle="1" w:styleId="157">
    <w:name w:val="标题 8 字符"/>
    <w:basedOn w:val="19"/>
    <w:link w:val="10"/>
    <w:semiHidden/>
    <w:qFormat/>
    <w:uiPriority w:val="9"/>
    <w:rPr>
      <w:rFonts w:asciiTheme="majorHAnsi" w:hAnsiTheme="majorHAnsi" w:eastAsiaTheme="majorEastAsia" w:cstheme="majorBidi"/>
      <w:kern w:val="2"/>
      <w:sz w:val="24"/>
      <w:szCs w:val="24"/>
    </w:rPr>
  </w:style>
  <w:style w:type="character" w:customStyle="1" w:styleId="158">
    <w:name w:val="标题 9 字符"/>
    <w:basedOn w:val="19"/>
    <w:link w:val="11"/>
    <w:semiHidden/>
    <w:qFormat/>
    <w:uiPriority w:val="9"/>
    <w:rPr>
      <w:rFonts w:asciiTheme="majorHAnsi" w:hAnsiTheme="majorHAnsi" w:eastAsiaTheme="majorEastAsia" w:cstheme="majorBidi"/>
      <w:kern w:val="2"/>
      <w:sz w:val="21"/>
      <w:szCs w:val="21"/>
    </w:rPr>
  </w:style>
  <w:style w:type="paragraph" w:customStyle="1" w:styleId="159">
    <w:name w:val="标准文件_附录一级条标题"/>
    <w:next w:val="23"/>
    <w:link w:val="160"/>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0">
    <w:name w:val="标准文件_附录一级条标题 字符"/>
    <w:basedOn w:val="19"/>
    <w:link w:val="159"/>
    <w:qFormat/>
    <w:uiPriority w:val="0"/>
    <w:rPr>
      <w:rFonts w:ascii="黑体" w:hAnsi="黑体" w:eastAsia="黑体"/>
    </w:rPr>
  </w:style>
  <w:style w:type="paragraph" w:customStyle="1" w:styleId="161">
    <w:name w:val="标准文件_附录二级条标题"/>
    <w:next w:val="23"/>
    <w:link w:val="162"/>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2">
    <w:name w:val="标准文件_附录二级条标题 字符"/>
    <w:basedOn w:val="19"/>
    <w:link w:val="161"/>
    <w:qFormat/>
    <w:uiPriority w:val="0"/>
    <w:rPr>
      <w:rFonts w:ascii="黑体" w:hAnsi="黑体" w:eastAsia="黑体"/>
    </w:rPr>
  </w:style>
  <w:style w:type="paragraph" w:customStyle="1" w:styleId="163">
    <w:name w:val="标准文件_附录三级条标题"/>
    <w:next w:val="23"/>
    <w:link w:val="164"/>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4">
    <w:name w:val="标准文件_附录三级条标题 字符"/>
    <w:basedOn w:val="19"/>
    <w:link w:val="163"/>
    <w:qFormat/>
    <w:uiPriority w:val="0"/>
    <w:rPr>
      <w:rFonts w:ascii="黑体" w:hAnsi="黑体" w:eastAsia="黑体"/>
    </w:rPr>
  </w:style>
  <w:style w:type="paragraph" w:customStyle="1" w:styleId="165">
    <w:name w:val="标准文件_附录四级条标题"/>
    <w:next w:val="23"/>
    <w:link w:val="166"/>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6">
    <w:name w:val="标准文件_附录四级条标题 字符"/>
    <w:basedOn w:val="19"/>
    <w:link w:val="165"/>
    <w:qFormat/>
    <w:uiPriority w:val="0"/>
    <w:rPr>
      <w:rFonts w:ascii="黑体" w:hAnsi="黑体" w:eastAsia="黑体"/>
    </w:rPr>
  </w:style>
  <w:style w:type="paragraph" w:customStyle="1" w:styleId="167">
    <w:name w:val="标准文件_附录五级条标题"/>
    <w:next w:val="23"/>
    <w:link w:val="168"/>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8">
    <w:name w:val="标准文件_附录五级条标题 字符"/>
    <w:basedOn w:val="19"/>
    <w:link w:val="167"/>
    <w:qFormat/>
    <w:uiPriority w:val="0"/>
    <w:rPr>
      <w:rFonts w:ascii="黑体" w:hAnsi="黑体" w:eastAsia="黑体"/>
    </w:rPr>
  </w:style>
  <w:style w:type="paragraph" w:customStyle="1" w:styleId="169">
    <w:name w:val="标准文件_附录一级无标题"/>
    <w:basedOn w:val="159"/>
    <w:link w:val="170"/>
    <w:qFormat/>
    <w:uiPriority w:val="0"/>
    <w:pPr>
      <w:spacing w:beforeLines="0" w:afterLines="0" w:line="276" w:lineRule="auto"/>
    </w:pPr>
    <w:rPr>
      <w:rFonts w:ascii="宋体" w:hAnsi="宋体" w:eastAsia="宋体"/>
    </w:rPr>
  </w:style>
  <w:style w:type="character" w:customStyle="1" w:styleId="170">
    <w:name w:val="标准文件_附录一级无标题 字符"/>
    <w:basedOn w:val="19"/>
    <w:link w:val="169"/>
    <w:qFormat/>
    <w:uiPriority w:val="0"/>
    <w:rPr>
      <w:rFonts w:ascii="宋体" w:hAnsi="宋体" w:eastAsia="宋体"/>
      <w:kern w:val="2"/>
      <w:sz w:val="21"/>
      <w:szCs w:val="22"/>
    </w:rPr>
  </w:style>
  <w:style w:type="paragraph" w:customStyle="1" w:styleId="171">
    <w:name w:val="标准文件_附录二级无标题"/>
    <w:basedOn w:val="161"/>
    <w:link w:val="172"/>
    <w:qFormat/>
    <w:uiPriority w:val="0"/>
    <w:pPr>
      <w:spacing w:beforeLines="0" w:afterLines="0" w:line="276" w:lineRule="auto"/>
    </w:pPr>
    <w:rPr>
      <w:rFonts w:ascii="宋体" w:hAnsi="宋体" w:eastAsia="宋体"/>
    </w:rPr>
  </w:style>
  <w:style w:type="character" w:customStyle="1" w:styleId="172">
    <w:name w:val="标准文件_附录二级无标题 字符"/>
    <w:basedOn w:val="19"/>
    <w:link w:val="171"/>
    <w:qFormat/>
    <w:uiPriority w:val="0"/>
    <w:rPr>
      <w:rFonts w:ascii="宋体" w:hAnsi="宋体" w:eastAsia="宋体"/>
      <w:kern w:val="2"/>
      <w:sz w:val="21"/>
      <w:szCs w:val="22"/>
    </w:rPr>
  </w:style>
  <w:style w:type="paragraph" w:customStyle="1" w:styleId="173">
    <w:name w:val="标准文件_附录三级无标题"/>
    <w:basedOn w:val="163"/>
    <w:link w:val="174"/>
    <w:qFormat/>
    <w:uiPriority w:val="0"/>
    <w:pPr>
      <w:spacing w:beforeLines="0" w:afterLines="0" w:line="276" w:lineRule="auto"/>
    </w:pPr>
    <w:rPr>
      <w:rFonts w:ascii="宋体" w:hAnsi="宋体" w:eastAsia="宋体"/>
    </w:rPr>
  </w:style>
  <w:style w:type="character" w:customStyle="1" w:styleId="174">
    <w:name w:val="标准文件_附录三级无标题 字符"/>
    <w:basedOn w:val="19"/>
    <w:link w:val="173"/>
    <w:qFormat/>
    <w:uiPriority w:val="0"/>
    <w:rPr>
      <w:rFonts w:ascii="宋体" w:hAnsi="宋体" w:eastAsia="宋体"/>
      <w:kern w:val="2"/>
      <w:sz w:val="21"/>
      <w:szCs w:val="22"/>
    </w:rPr>
  </w:style>
  <w:style w:type="paragraph" w:customStyle="1" w:styleId="175">
    <w:name w:val="标准文件_附录四级无标题"/>
    <w:basedOn w:val="165"/>
    <w:link w:val="176"/>
    <w:qFormat/>
    <w:uiPriority w:val="0"/>
    <w:pPr>
      <w:spacing w:beforeLines="0" w:afterLines="0" w:line="276" w:lineRule="auto"/>
    </w:pPr>
    <w:rPr>
      <w:rFonts w:ascii="宋体" w:hAnsi="宋体" w:eastAsia="宋体"/>
    </w:rPr>
  </w:style>
  <w:style w:type="character" w:customStyle="1" w:styleId="176">
    <w:name w:val="标准文件_附录四级无标题 字符"/>
    <w:basedOn w:val="19"/>
    <w:link w:val="175"/>
    <w:qFormat/>
    <w:uiPriority w:val="0"/>
    <w:rPr>
      <w:rFonts w:ascii="宋体" w:hAnsi="宋体" w:eastAsia="宋体"/>
      <w:kern w:val="2"/>
      <w:sz w:val="21"/>
      <w:szCs w:val="22"/>
    </w:rPr>
  </w:style>
  <w:style w:type="paragraph" w:customStyle="1" w:styleId="177">
    <w:name w:val="标准文件_附录五级无标题"/>
    <w:basedOn w:val="167"/>
    <w:link w:val="178"/>
    <w:qFormat/>
    <w:uiPriority w:val="0"/>
    <w:pPr>
      <w:spacing w:beforeLines="0" w:afterLines="0" w:line="276" w:lineRule="auto"/>
    </w:pPr>
    <w:rPr>
      <w:rFonts w:ascii="宋体" w:hAnsi="宋体" w:eastAsia="宋体"/>
    </w:rPr>
  </w:style>
  <w:style w:type="character" w:customStyle="1" w:styleId="178">
    <w:name w:val="标准文件_附录五级无标题 字符"/>
    <w:basedOn w:val="19"/>
    <w:link w:val="177"/>
    <w:qFormat/>
    <w:uiPriority w:val="0"/>
    <w:rPr>
      <w:rFonts w:ascii="宋体" w:hAnsi="宋体" w:eastAsia="宋体"/>
      <w:kern w:val="2"/>
      <w:sz w:val="21"/>
      <w:szCs w:val="22"/>
    </w:rPr>
  </w:style>
  <w:style w:type="paragraph" w:customStyle="1" w:styleId="179">
    <w:name w:val="附录图标号"/>
    <w:basedOn w:val="23"/>
    <w:next w:val="23"/>
    <w:link w:val="180"/>
    <w:qFormat/>
    <w:uiPriority w:val="0"/>
    <w:pPr>
      <w:spacing w:line="14" w:lineRule="exact"/>
      <w:ind w:left="425" w:firstLine="0" w:firstLineChars="0"/>
      <w:jc w:val="center"/>
    </w:pPr>
    <w:rPr>
      <w:sz w:val="2"/>
    </w:rPr>
  </w:style>
  <w:style w:type="character" w:customStyle="1" w:styleId="180">
    <w:name w:val="附录图标号 字符"/>
    <w:basedOn w:val="19"/>
    <w:link w:val="179"/>
    <w:qFormat/>
    <w:uiPriority w:val="0"/>
    <w:rPr>
      <w:rFonts w:ascii="宋体" w:hAnsi="Times New Roman" w:eastAsia="宋体"/>
      <w:sz w:val="2"/>
    </w:rPr>
  </w:style>
  <w:style w:type="paragraph" w:customStyle="1" w:styleId="181">
    <w:name w:val="附录图标题"/>
    <w:next w:val="23"/>
    <w:link w:val="182"/>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2">
    <w:name w:val="附录图标题 字符"/>
    <w:basedOn w:val="19"/>
    <w:link w:val="181"/>
    <w:qFormat/>
    <w:uiPriority w:val="0"/>
    <w:rPr>
      <w:rFonts w:ascii="黑体" w:hAnsi="黑体" w:eastAsia="黑体"/>
    </w:rPr>
  </w:style>
  <w:style w:type="paragraph" w:customStyle="1" w:styleId="183">
    <w:name w:val="附录表标号"/>
    <w:basedOn w:val="23"/>
    <w:next w:val="23"/>
    <w:link w:val="184"/>
    <w:qFormat/>
    <w:uiPriority w:val="0"/>
    <w:pPr>
      <w:spacing w:line="14" w:lineRule="exact"/>
      <w:ind w:left="425" w:firstLine="0" w:firstLineChars="0"/>
      <w:jc w:val="center"/>
    </w:pPr>
    <w:rPr>
      <w:sz w:val="2"/>
    </w:rPr>
  </w:style>
  <w:style w:type="character" w:customStyle="1" w:styleId="184">
    <w:name w:val="附录表标号 字符"/>
    <w:basedOn w:val="19"/>
    <w:link w:val="183"/>
    <w:qFormat/>
    <w:uiPriority w:val="0"/>
    <w:rPr>
      <w:rFonts w:ascii="宋体" w:hAnsi="Times New Roman" w:eastAsia="宋体"/>
      <w:sz w:val="2"/>
    </w:rPr>
  </w:style>
  <w:style w:type="paragraph" w:customStyle="1" w:styleId="185">
    <w:name w:val="附录表标题"/>
    <w:next w:val="23"/>
    <w:link w:val="186"/>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6">
    <w:name w:val="附录表标题 字符"/>
    <w:basedOn w:val="19"/>
    <w:link w:val="185"/>
    <w:qFormat/>
    <w:uiPriority w:val="0"/>
    <w:rPr>
      <w:rFonts w:ascii="黑体" w:hAnsi="黑体" w:eastAsia="黑体"/>
    </w:rPr>
  </w:style>
  <w:style w:type="paragraph" w:customStyle="1" w:styleId="187">
    <w:name w:val="标准文件_示例内容"/>
    <w:basedOn w:val="23"/>
    <w:link w:val="188"/>
    <w:qFormat/>
    <w:uiPriority w:val="0"/>
    <w:pPr>
      <w:ind w:firstLine="200"/>
    </w:pPr>
    <w:rPr>
      <w:rFonts w:hAnsi="宋体"/>
      <w:sz w:val="18"/>
    </w:rPr>
  </w:style>
  <w:style w:type="character" w:customStyle="1" w:styleId="188">
    <w:name w:val="标准文件_示例内容 字符"/>
    <w:basedOn w:val="19"/>
    <w:link w:val="187"/>
    <w:qFormat/>
    <w:uiPriority w:val="0"/>
    <w:rPr>
      <w:rFonts w:ascii="宋体" w:hAnsi="宋体" w:eastAsia="宋体"/>
      <w:kern w:val="0"/>
      <w:sz w:val="18"/>
    </w:rPr>
  </w:style>
  <w:style w:type="paragraph" w:customStyle="1" w:styleId="189">
    <w:name w:val="标准文件_示例"/>
    <w:next w:val="187"/>
    <w:link w:val="190"/>
    <w:qFormat/>
    <w:uiPriority w:val="0"/>
    <w:pPr>
      <w:ind w:firstLine="363"/>
      <w:jc w:val="both"/>
    </w:pPr>
    <w:rPr>
      <w:rFonts w:ascii="宋体" w:hAnsi="宋体" w:eastAsia="宋体" w:cstheme="minorBidi"/>
      <w:kern w:val="2"/>
      <w:sz w:val="18"/>
      <w:szCs w:val="22"/>
      <w:lang w:val="en-US" w:eastAsia="zh-CN" w:bidi="ar-SA"/>
    </w:rPr>
  </w:style>
  <w:style w:type="character" w:customStyle="1" w:styleId="190">
    <w:name w:val="标准文件_示例 字符"/>
    <w:basedOn w:val="19"/>
    <w:link w:val="189"/>
    <w:qFormat/>
    <w:uiPriority w:val="0"/>
    <w:rPr>
      <w:rFonts w:ascii="宋体" w:hAnsi="宋体" w:eastAsia="宋体"/>
      <w:sz w:val="18"/>
    </w:rPr>
  </w:style>
  <w:style w:type="paragraph" w:customStyle="1" w:styleId="191">
    <w:name w:val="标准文件_示例×"/>
    <w:basedOn w:val="1"/>
    <w:next w:val="187"/>
    <w:link w:val="192"/>
    <w:qFormat/>
    <w:uiPriority w:val="0"/>
    <w:pPr>
      <w:widowControl/>
      <w:ind w:firstLine="363"/>
    </w:pPr>
    <w:rPr>
      <w:rFonts w:hAnsi="宋体"/>
      <w:sz w:val="18"/>
    </w:rPr>
  </w:style>
  <w:style w:type="character" w:customStyle="1" w:styleId="192">
    <w:name w:val="标准文件_示例× 字符"/>
    <w:basedOn w:val="19"/>
    <w:link w:val="191"/>
    <w:qFormat/>
    <w:uiPriority w:val="0"/>
    <w:rPr>
      <w:rFonts w:ascii="宋体" w:hAnsi="宋体" w:eastAsia="宋体"/>
      <w:sz w:val="18"/>
    </w:rPr>
  </w:style>
  <w:style w:type="paragraph" w:customStyle="1" w:styleId="193">
    <w:name w:val="标准文件_注"/>
    <w:next w:val="23"/>
    <w:link w:val="194"/>
    <w:qFormat/>
    <w:uiPriority w:val="0"/>
    <w:pPr>
      <w:numPr>
        <w:ilvl w:val="0"/>
        <w:numId w:val="1"/>
      </w:numPr>
      <w:autoSpaceDE w:val="0"/>
      <w:autoSpaceDN w:val="0"/>
      <w:jc w:val="both"/>
    </w:pPr>
    <w:rPr>
      <w:rFonts w:ascii="宋体" w:hAnsi="宋体" w:eastAsia="宋体" w:cstheme="minorBidi"/>
      <w:sz w:val="18"/>
      <w:lang w:val="en-US" w:eastAsia="zh-CN" w:bidi="ar-SA"/>
    </w:rPr>
  </w:style>
  <w:style w:type="character" w:customStyle="1" w:styleId="194">
    <w:name w:val="标准文件_注 字符"/>
    <w:basedOn w:val="19"/>
    <w:link w:val="193"/>
    <w:qFormat/>
    <w:uiPriority w:val="0"/>
    <w:rPr>
      <w:rFonts w:ascii="宋体" w:hAnsi="宋体" w:eastAsia="宋体"/>
      <w:sz w:val="18"/>
    </w:rPr>
  </w:style>
  <w:style w:type="paragraph" w:customStyle="1" w:styleId="195">
    <w:name w:val="标准文件_注×"/>
    <w:next w:val="23"/>
    <w:link w:val="196"/>
    <w:qFormat/>
    <w:uiPriority w:val="0"/>
    <w:pPr>
      <w:numPr>
        <w:ilvl w:val="0"/>
        <w:numId w:val="15"/>
      </w:numPr>
      <w:jc w:val="both"/>
    </w:pPr>
    <w:rPr>
      <w:rFonts w:ascii="宋体" w:hAnsi="宋体" w:eastAsia="宋体" w:cstheme="minorBidi"/>
      <w:sz w:val="18"/>
      <w:lang w:val="en-US" w:eastAsia="zh-CN" w:bidi="ar-SA"/>
    </w:rPr>
  </w:style>
  <w:style w:type="character" w:customStyle="1" w:styleId="196">
    <w:name w:val="标准文件_注× 字符"/>
    <w:basedOn w:val="19"/>
    <w:link w:val="195"/>
    <w:qFormat/>
    <w:uiPriority w:val="0"/>
    <w:rPr>
      <w:rFonts w:ascii="宋体" w:hAnsi="宋体" w:eastAsia="宋体"/>
      <w:sz w:val="18"/>
    </w:rPr>
  </w:style>
  <w:style w:type="character" w:customStyle="1" w:styleId="197">
    <w:name w:val="脚注文本 字符"/>
    <w:basedOn w:val="19"/>
    <w:link w:val="15"/>
    <w:semiHidden/>
    <w:qFormat/>
    <w:uiPriority w:val="99"/>
    <w:rPr>
      <w:rFonts w:ascii="宋体" w:hAnsi="宋体" w:eastAsia="宋体"/>
      <w:sz w:val="15"/>
      <w:szCs w:val="18"/>
    </w:rPr>
  </w:style>
  <w:style w:type="paragraph" w:customStyle="1" w:styleId="198">
    <w:name w:val="标准文件_图表脚注"/>
    <w:basedOn w:val="1"/>
    <w:next w:val="23"/>
    <w:link w:val="199"/>
    <w:qFormat/>
    <w:uiPriority w:val="0"/>
    <w:pPr>
      <w:adjustRightInd w:val="0"/>
      <w:ind w:left="539" w:hanging="119"/>
      <w:jc w:val="left"/>
    </w:pPr>
    <w:rPr>
      <w:rFonts w:hAnsi="宋体"/>
      <w:sz w:val="18"/>
    </w:rPr>
  </w:style>
  <w:style w:type="character" w:customStyle="1" w:styleId="199">
    <w:name w:val="标准文件_图表脚注 字符"/>
    <w:basedOn w:val="19"/>
    <w:link w:val="198"/>
    <w:qFormat/>
    <w:uiPriority w:val="0"/>
    <w:rPr>
      <w:rFonts w:ascii="宋体" w:hAnsi="宋体" w:eastAsia="宋体"/>
      <w:sz w:val="18"/>
    </w:rPr>
  </w:style>
  <w:style w:type="paragraph" w:customStyle="1" w:styleId="200">
    <w:name w:val="标准文件_标准正文"/>
    <w:basedOn w:val="1"/>
    <w:next w:val="23"/>
    <w:link w:val="201"/>
    <w:qFormat/>
    <w:uiPriority w:val="0"/>
    <w:pPr>
      <w:ind w:firstLine="200" w:firstLineChars="200"/>
    </w:pPr>
  </w:style>
  <w:style w:type="character" w:customStyle="1" w:styleId="201">
    <w:name w:val="标准文件_标准正文 字符"/>
    <w:basedOn w:val="19"/>
    <w:link w:val="200"/>
    <w:qFormat/>
    <w:uiPriority w:val="0"/>
    <w:rPr>
      <w:rFonts w:ascii="宋体" w:hAnsi="Times New Roman" w:eastAsia="宋体"/>
    </w:rPr>
  </w:style>
  <w:style w:type="paragraph" w:customStyle="1" w:styleId="202">
    <w:name w:val="标准文件_正文公式"/>
    <w:basedOn w:val="1"/>
    <w:next w:val="200"/>
    <w:link w:val="203"/>
    <w:qFormat/>
    <w:uiPriority w:val="0"/>
    <w:pPr>
      <w:tabs>
        <w:tab w:val="center" w:pos="4677"/>
        <w:tab w:val="right" w:leader="middleDot" w:pos="9354"/>
      </w:tabs>
    </w:pPr>
  </w:style>
  <w:style w:type="character" w:customStyle="1" w:styleId="203">
    <w:name w:val="标准文件_正文公式 字符"/>
    <w:basedOn w:val="19"/>
    <w:link w:val="202"/>
    <w:qFormat/>
    <w:uiPriority w:val="0"/>
    <w:rPr>
      <w:rFonts w:ascii="宋体" w:hAnsi="Times New Roman" w:eastAsia="宋体"/>
    </w:rPr>
  </w:style>
  <w:style w:type="paragraph" w:customStyle="1" w:styleId="204">
    <w:name w:val="标准文件_表格"/>
    <w:basedOn w:val="23"/>
    <w:link w:val="205"/>
    <w:qFormat/>
    <w:uiPriority w:val="0"/>
    <w:pPr>
      <w:ind w:firstLine="0"/>
      <w:jc w:val="center"/>
    </w:pPr>
    <w:rPr>
      <w:sz w:val="18"/>
    </w:rPr>
  </w:style>
  <w:style w:type="character" w:customStyle="1" w:styleId="205">
    <w:name w:val="标准文件_表格 字符"/>
    <w:basedOn w:val="19"/>
    <w:link w:val="204"/>
    <w:qFormat/>
    <w:uiPriority w:val="0"/>
    <w:rPr>
      <w:rFonts w:ascii="宋体" w:hAnsi="Times New Roman" w:eastAsia="宋体"/>
      <w:sz w:val="18"/>
    </w:rPr>
  </w:style>
  <w:style w:type="paragraph" w:customStyle="1" w:styleId="206">
    <w:name w:val="终结线"/>
    <w:basedOn w:val="1"/>
    <w:link w:val="207"/>
    <w:qFormat/>
    <w:uiPriority w:val="0"/>
    <w:pPr>
      <w:framePr w:hSpace="181" w:vSpace="181" w:wrap="around" w:vAnchor="text" w:hAnchor="margin" w:xAlign="center" w:y="284"/>
    </w:pPr>
    <w:rPr>
      <w:rFonts w:ascii="Times New Roman" w:cs="Times New Roman"/>
      <w:b/>
      <w:sz w:val="34"/>
    </w:rPr>
  </w:style>
  <w:style w:type="character" w:customStyle="1" w:styleId="207">
    <w:name w:val="终结线 字符"/>
    <w:basedOn w:val="19"/>
    <w:link w:val="206"/>
    <w:qFormat/>
    <w:uiPriority w:val="0"/>
    <w:rPr>
      <w:rFonts w:ascii="Times New Roman" w:hAnsi="Times New Roman" w:eastAsia="宋体" w:cs="Times New Roman"/>
      <w:b/>
      <w:sz w:val="34"/>
    </w:rPr>
  </w:style>
  <w:style w:type="paragraph" w:customStyle="1" w:styleId="208">
    <w:name w:val="标准文件_正文表标题"/>
    <w:next w:val="23"/>
    <w:link w:val="209"/>
    <w:qFormat/>
    <w:uiPriority w:val="0"/>
    <w:pPr>
      <w:numPr>
        <w:ilvl w:val="0"/>
        <w:numId w:val="16"/>
      </w:numPr>
      <w:spacing w:beforeLines="50" w:afterLines="50"/>
      <w:jc w:val="center"/>
    </w:pPr>
    <w:rPr>
      <w:rFonts w:ascii="黑体" w:hAnsi="黑体" w:eastAsia="黑体" w:cstheme="minorBidi"/>
      <w:sz w:val="21"/>
      <w:lang w:val="en-US" w:eastAsia="zh-CN" w:bidi="ar-SA"/>
    </w:rPr>
  </w:style>
  <w:style w:type="character" w:customStyle="1" w:styleId="209">
    <w:name w:val="标准文件_正文表标题 字符"/>
    <w:basedOn w:val="19"/>
    <w:link w:val="208"/>
    <w:qFormat/>
    <w:uiPriority w:val="0"/>
    <w:rPr>
      <w:rFonts w:ascii="黑体" w:hAnsi="黑体" w:eastAsia="黑体"/>
      <w:sz w:val="21"/>
    </w:rPr>
  </w:style>
  <w:style w:type="paragraph" w:customStyle="1" w:styleId="210">
    <w:name w:val="标准文件_正文图标题"/>
    <w:next w:val="23"/>
    <w:link w:val="211"/>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211">
    <w:name w:val="标准文件_正文图标题 字符"/>
    <w:basedOn w:val="19"/>
    <w:link w:val="210"/>
    <w:qFormat/>
    <w:uiPriority w:val="0"/>
    <w:rPr>
      <w:rFonts w:ascii="黑体" w:hAnsi="黑体" w:eastAsia="黑体"/>
    </w:rPr>
  </w:style>
  <w:style w:type="paragraph" w:customStyle="1" w:styleId="212">
    <w:name w:val="目录 11"/>
    <w:basedOn w:val="1"/>
    <w:link w:val="213"/>
    <w:qFormat/>
    <w:uiPriority w:val="0"/>
    <w:pPr>
      <w:spacing w:line="400" w:lineRule="exact"/>
    </w:pPr>
    <w:rPr>
      <w:rFonts w:hAnsi="宋体"/>
    </w:rPr>
  </w:style>
  <w:style w:type="character" w:customStyle="1" w:styleId="213">
    <w:name w:val="目录 1 字符"/>
    <w:basedOn w:val="19"/>
    <w:link w:val="212"/>
    <w:qFormat/>
    <w:uiPriority w:val="0"/>
    <w:rPr>
      <w:rFonts w:ascii="宋体" w:hAnsi="宋体" w:eastAsia="宋体"/>
    </w:rPr>
  </w:style>
  <w:style w:type="paragraph" w:customStyle="1" w:styleId="214">
    <w:name w:val="目录 21"/>
    <w:basedOn w:val="1"/>
    <w:link w:val="215"/>
    <w:qFormat/>
    <w:uiPriority w:val="0"/>
    <w:pPr>
      <w:spacing w:line="300" w:lineRule="exact"/>
    </w:pPr>
    <w:rPr>
      <w:rFonts w:hAnsi="宋体"/>
    </w:rPr>
  </w:style>
  <w:style w:type="character" w:customStyle="1" w:styleId="215">
    <w:name w:val="目录 2 字符"/>
    <w:basedOn w:val="19"/>
    <w:link w:val="214"/>
    <w:qFormat/>
    <w:uiPriority w:val="0"/>
    <w:rPr>
      <w:rFonts w:ascii="宋体" w:hAnsi="宋体" w:eastAsia="宋体"/>
    </w:rPr>
  </w:style>
  <w:style w:type="paragraph" w:customStyle="1" w:styleId="216">
    <w:name w:val="目录 31"/>
    <w:basedOn w:val="1"/>
    <w:link w:val="217"/>
    <w:qFormat/>
    <w:uiPriority w:val="0"/>
    <w:pPr>
      <w:spacing w:line="300" w:lineRule="exact"/>
    </w:pPr>
    <w:rPr>
      <w:rFonts w:hAnsi="宋体"/>
    </w:rPr>
  </w:style>
  <w:style w:type="character" w:customStyle="1" w:styleId="217">
    <w:name w:val="目录 3 字符"/>
    <w:basedOn w:val="19"/>
    <w:link w:val="216"/>
    <w:qFormat/>
    <w:uiPriority w:val="0"/>
    <w:rPr>
      <w:rFonts w:ascii="宋体" w:hAnsi="宋体" w:eastAsia="宋体"/>
    </w:rPr>
  </w:style>
  <w:style w:type="paragraph" w:customStyle="1" w:styleId="218">
    <w:name w:val="目录 41"/>
    <w:basedOn w:val="1"/>
    <w:link w:val="219"/>
    <w:qFormat/>
    <w:uiPriority w:val="0"/>
    <w:pPr>
      <w:spacing w:line="300" w:lineRule="exact"/>
    </w:pPr>
    <w:rPr>
      <w:rFonts w:hAnsi="宋体"/>
    </w:rPr>
  </w:style>
  <w:style w:type="character" w:customStyle="1" w:styleId="219">
    <w:name w:val="目录 4 字符"/>
    <w:basedOn w:val="19"/>
    <w:link w:val="218"/>
    <w:qFormat/>
    <w:uiPriority w:val="0"/>
    <w:rPr>
      <w:rFonts w:ascii="宋体" w:hAnsi="宋体" w:eastAsia="宋体"/>
    </w:rPr>
  </w:style>
  <w:style w:type="paragraph" w:customStyle="1" w:styleId="220">
    <w:name w:val="目录 51"/>
    <w:basedOn w:val="1"/>
    <w:link w:val="221"/>
    <w:qFormat/>
    <w:uiPriority w:val="0"/>
    <w:pPr>
      <w:spacing w:line="300" w:lineRule="exact"/>
    </w:pPr>
    <w:rPr>
      <w:rFonts w:hAnsi="宋体"/>
    </w:rPr>
  </w:style>
  <w:style w:type="character" w:customStyle="1" w:styleId="221">
    <w:name w:val="目录 5 字符"/>
    <w:basedOn w:val="19"/>
    <w:link w:val="220"/>
    <w:qFormat/>
    <w:uiPriority w:val="0"/>
    <w:rPr>
      <w:rFonts w:ascii="宋体" w:hAnsi="宋体" w:eastAsia="宋体"/>
    </w:rPr>
  </w:style>
  <w:style w:type="paragraph" w:customStyle="1" w:styleId="222">
    <w:name w:val="目录 61"/>
    <w:basedOn w:val="1"/>
    <w:link w:val="223"/>
    <w:qFormat/>
    <w:uiPriority w:val="0"/>
    <w:pPr>
      <w:spacing w:line="300" w:lineRule="exact"/>
    </w:pPr>
    <w:rPr>
      <w:rFonts w:hAnsi="宋体"/>
    </w:rPr>
  </w:style>
  <w:style w:type="character" w:customStyle="1" w:styleId="223">
    <w:name w:val="目录 6 字符"/>
    <w:basedOn w:val="19"/>
    <w:link w:val="222"/>
    <w:qFormat/>
    <w:uiPriority w:val="0"/>
    <w:rPr>
      <w:rFonts w:ascii="宋体" w:hAnsi="宋体" w:eastAsia="宋体"/>
    </w:rPr>
  </w:style>
  <w:style w:type="paragraph" w:customStyle="1" w:styleId="224">
    <w:name w:val="标准文件_索引标题"/>
    <w:basedOn w:val="41"/>
    <w:next w:val="23"/>
    <w:link w:val="225"/>
    <w:qFormat/>
    <w:uiPriority w:val="0"/>
    <w:rPr>
      <w:rFonts w:hAnsi="黑体"/>
    </w:rPr>
  </w:style>
  <w:style w:type="character" w:customStyle="1" w:styleId="225">
    <w:name w:val="标准文件_索引标题 字符"/>
    <w:basedOn w:val="19"/>
    <w:link w:val="224"/>
    <w:qFormat/>
    <w:uiPriority w:val="0"/>
    <w:rPr>
      <w:rFonts w:ascii="黑体" w:hAnsi="黑体" w:eastAsia="黑体"/>
      <w:kern w:val="0"/>
    </w:rPr>
  </w:style>
  <w:style w:type="paragraph" w:customStyle="1" w:styleId="226">
    <w:name w:val="标准文件_索引项"/>
    <w:basedOn w:val="23"/>
    <w:next w:val="23"/>
    <w:link w:val="227"/>
    <w:qFormat/>
    <w:uiPriority w:val="0"/>
    <w:pPr>
      <w:tabs>
        <w:tab w:val="right" w:leader="dot" w:pos="9354"/>
      </w:tabs>
      <w:autoSpaceDE w:val="0"/>
      <w:autoSpaceDN w:val="0"/>
      <w:ind w:hanging="210" w:hangingChars="37"/>
      <w:jc w:val="left"/>
    </w:pPr>
  </w:style>
  <w:style w:type="character" w:customStyle="1" w:styleId="227">
    <w:name w:val="标准文件_索引项 字符"/>
    <w:basedOn w:val="19"/>
    <w:link w:val="226"/>
    <w:qFormat/>
    <w:uiPriority w:val="0"/>
    <w:rPr>
      <w:rFonts w:ascii="宋体" w:hAnsi="Times New Roman" w:eastAsia="宋体"/>
    </w:rPr>
  </w:style>
  <w:style w:type="paragraph" w:customStyle="1" w:styleId="228">
    <w:name w:val="标准文件_索引字母"/>
    <w:next w:val="23"/>
    <w:link w:val="229"/>
    <w:qFormat/>
    <w:uiPriority w:val="0"/>
    <w:pPr>
      <w:jc w:val="center"/>
    </w:pPr>
    <w:rPr>
      <w:rFonts w:ascii="宋体" w:hAnsi="宋体" w:eastAsia="宋体" w:cstheme="minorBidi"/>
      <w:b/>
      <w:kern w:val="2"/>
      <w:sz w:val="21"/>
      <w:szCs w:val="22"/>
      <w:lang w:val="en-US" w:eastAsia="zh-CN" w:bidi="ar-SA"/>
    </w:rPr>
  </w:style>
  <w:style w:type="character" w:customStyle="1" w:styleId="229">
    <w:name w:val="标准文件_索引字母 字符"/>
    <w:basedOn w:val="19"/>
    <w:link w:val="228"/>
    <w:qFormat/>
    <w:uiPriority w:val="0"/>
    <w:rPr>
      <w:rFonts w:ascii="宋体" w:hAnsi="宋体" w:eastAsia="宋体"/>
      <w:b/>
    </w:rPr>
  </w:style>
  <w:style w:type="paragraph" w:customStyle="1" w:styleId="230">
    <w:name w:val="标准文件_提示"/>
    <w:basedOn w:val="1"/>
    <w:link w:val="231"/>
    <w:qFormat/>
    <w:uiPriority w:val="0"/>
    <w:pPr>
      <w:ind w:firstLine="198" w:firstLineChars="200"/>
    </w:pPr>
    <w:rPr>
      <w:rFonts w:ascii="黑体" w:hAnsi="黑体" w:eastAsia="黑体"/>
    </w:rPr>
  </w:style>
  <w:style w:type="character" w:customStyle="1" w:styleId="231">
    <w:name w:val="标准文件_提示 字符"/>
    <w:basedOn w:val="19"/>
    <w:link w:val="230"/>
    <w:qFormat/>
    <w:uiPriority w:val="0"/>
    <w:rPr>
      <w:rFonts w:ascii="黑体" w:hAnsi="黑体" w:eastAsia="黑体"/>
    </w:rPr>
  </w:style>
  <w:style w:type="character" w:customStyle="1" w:styleId="232">
    <w:name w:val="页眉 字符"/>
    <w:basedOn w:val="19"/>
    <w:link w:val="14"/>
    <w:qFormat/>
    <w:uiPriority w:val="99"/>
    <w:rPr>
      <w:rFonts w:ascii="宋体" w:hAnsi="Times New Roman" w:eastAsia="宋体"/>
      <w:sz w:val="18"/>
      <w:szCs w:val="18"/>
    </w:rPr>
  </w:style>
  <w:style w:type="character" w:customStyle="1" w:styleId="233">
    <w:name w:val="页脚 字符"/>
    <w:basedOn w:val="19"/>
    <w:link w:val="13"/>
    <w:qFormat/>
    <w:uiPriority w:val="99"/>
    <w:rPr>
      <w:rFonts w:ascii="宋体" w:hAnsi="Times New Roman" w:eastAsia="宋体"/>
      <w:sz w:val="18"/>
      <w:szCs w:val="18"/>
    </w:rPr>
  </w:style>
  <w:style w:type="paragraph" w:styleId="234">
    <w:name w:val="List Paragraph"/>
    <w:basedOn w:val="1"/>
    <w:qFormat/>
    <w:uiPriority w:val="34"/>
    <w:pPr>
      <w:ind w:firstLine="420" w:firstLineChars="200"/>
    </w:pPr>
  </w:style>
  <w:style w:type="paragraph" w:customStyle="1" w:styleId="235">
    <w:name w:val="标准文件_参考文献编号"/>
    <w:basedOn w:val="23"/>
    <w:qFormat/>
    <w:uiPriority w:val="0"/>
    <w:pPr>
      <w:numPr>
        <w:ilvl w:val="0"/>
        <w:numId w:val="17"/>
      </w:numPr>
    </w:pPr>
  </w:style>
  <w:style w:type="character" w:styleId="236">
    <w:name w:val="Placeholder Text"/>
    <w:basedOn w:val="19"/>
    <w:semiHidden/>
    <w:qFormat/>
    <w:uiPriority w:val="99"/>
    <w:rPr>
      <w:color w:val="808080"/>
    </w:rPr>
  </w:style>
  <w:style w:type="paragraph" w:customStyle="1" w:styleId="237">
    <w:name w:val="段"/>
    <w:link w:val="2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8">
    <w:name w:val="段 Char"/>
    <w:basedOn w:val="19"/>
    <w:link w:val="237"/>
    <w:qFormat/>
    <w:uiPriority w:val="0"/>
    <w:rPr>
      <w:rFonts w:ascii="宋体" w:hAnsi="Times New Roman" w:eastAsia="宋体" w:cs="Times New Roman"/>
      <w:sz w:val="21"/>
    </w:rPr>
  </w:style>
  <w:style w:type="paragraph" w:customStyle="1" w:styleId="239">
    <w:name w:val="一级条标题"/>
    <w:next w:val="237"/>
    <w:qFormat/>
    <w:uiPriority w:val="0"/>
    <w:pPr>
      <w:numPr>
        <w:ilvl w:val="1"/>
        <w:numId w:val="18"/>
      </w:num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章标题"/>
    <w:next w:val="237"/>
    <w:qFormat/>
    <w:uiPriority w:val="0"/>
    <w:pPr>
      <w:numPr>
        <w:ilvl w:val="0"/>
        <w:numId w:val="18"/>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二级条标题"/>
    <w:basedOn w:val="239"/>
    <w:next w:val="237"/>
    <w:qFormat/>
    <w:uiPriority w:val="0"/>
    <w:pPr>
      <w:numPr>
        <w:ilvl w:val="2"/>
      </w:numPr>
      <w:spacing w:before="50" w:after="50"/>
      <w:outlineLvl w:val="3"/>
    </w:pPr>
  </w:style>
  <w:style w:type="paragraph" w:customStyle="1" w:styleId="242">
    <w:name w:val="三级条标题"/>
    <w:basedOn w:val="241"/>
    <w:next w:val="237"/>
    <w:qFormat/>
    <w:uiPriority w:val="0"/>
    <w:pPr>
      <w:numPr>
        <w:ilvl w:val="3"/>
      </w:numPr>
      <w:outlineLvl w:val="4"/>
    </w:pPr>
  </w:style>
  <w:style w:type="paragraph" w:customStyle="1" w:styleId="243">
    <w:name w:val="数字编号列项（二级）"/>
    <w:qFormat/>
    <w:uiPriority w:val="0"/>
    <w:pPr>
      <w:numPr>
        <w:ilvl w:val="1"/>
        <w:numId w:val="19"/>
      </w:numPr>
      <w:jc w:val="both"/>
    </w:pPr>
    <w:rPr>
      <w:rFonts w:ascii="宋体" w:hAnsi="Times New Roman" w:eastAsia="宋体" w:cs="Times New Roman"/>
      <w:sz w:val="21"/>
      <w:lang w:val="en-US" w:eastAsia="zh-CN" w:bidi="ar-SA"/>
    </w:rPr>
  </w:style>
  <w:style w:type="paragraph" w:customStyle="1" w:styleId="244">
    <w:name w:val="四级条标题"/>
    <w:basedOn w:val="242"/>
    <w:next w:val="237"/>
    <w:qFormat/>
    <w:uiPriority w:val="0"/>
    <w:pPr>
      <w:numPr>
        <w:ilvl w:val="4"/>
      </w:numPr>
      <w:outlineLvl w:val="5"/>
    </w:pPr>
  </w:style>
  <w:style w:type="paragraph" w:customStyle="1" w:styleId="245">
    <w:name w:val="五级条标题"/>
    <w:basedOn w:val="244"/>
    <w:next w:val="237"/>
    <w:qFormat/>
    <w:uiPriority w:val="0"/>
    <w:pPr>
      <w:numPr>
        <w:ilvl w:val="5"/>
      </w:numPr>
      <w:outlineLvl w:val="6"/>
    </w:pPr>
  </w:style>
  <w:style w:type="paragraph" w:customStyle="1" w:styleId="246">
    <w:name w:val="字母编号列项（一级）"/>
    <w:qFormat/>
    <w:uiPriority w:val="0"/>
    <w:pPr>
      <w:numPr>
        <w:ilvl w:val="0"/>
        <w:numId w:val="19"/>
      </w:numPr>
      <w:jc w:val="both"/>
    </w:pPr>
    <w:rPr>
      <w:rFonts w:ascii="宋体" w:hAnsi="Times New Roman" w:eastAsia="宋体" w:cs="Times New Roman"/>
      <w:sz w:val="21"/>
      <w:lang w:val="en-US" w:eastAsia="zh-CN" w:bidi="ar-SA"/>
    </w:rPr>
  </w:style>
  <w:style w:type="paragraph" w:customStyle="1" w:styleId="247">
    <w:name w:val="编号列项（三级）"/>
    <w:qFormat/>
    <w:uiPriority w:val="0"/>
    <w:pPr>
      <w:numPr>
        <w:ilvl w:val="2"/>
        <w:numId w:val="19"/>
      </w:numPr>
    </w:pPr>
    <w:rPr>
      <w:rFonts w:ascii="宋体" w:hAnsi="Times New Roman" w:eastAsia="宋体" w:cs="Times New Roman"/>
      <w:sz w:val="21"/>
      <w:lang w:val="en-US" w:eastAsia="zh-CN" w:bidi="ar-SA"/>
    </w:rPr>
  </w:style>
  <w:style w:type="paragraph" w:customStyle="1" w:styleId="248">
    <w:name w:val="二级无"/>
    <w:basedOn w:val="241"/>
    <w:qFormat/>
    <w:uiPriority w:val="0"/>
    <w:pPr>
      <w:spacing w:beforeLines="0" w:afterLines="0"/>
    </w:pPr>
    <w:rPr>
      <w:rFonts w:ascii="宋体" w:eastAsia="宋体"/>
    </w:rPr>
  </w:style>
  <w:style w:type="paragraph" w:customStyle="1" w:styleId="249">
    <w:name w:val="注：（正文）"/>
    <w:basedOn w:val="1"/>
    <w:next w:val="237"/>
    <w:qFormat/>
    <w:uiPriority w:val="0"/>
    <w:pPr>
      <w:autoSpaceDE w:val="0"/>
      <w:autoSpaceDN w:val="0"/>
      <w:ind w:left="425" w:hanging="425"/>
    </w:pPr>
    <w:rPr>
      <w:rFonts w:cs="Times New Roman"/>
      <w:kern w:val="0"/>
      <w:sz w:val="18"/>
      <w:szCs w:val="18"/>
    </w:rPr>
  </w:style>
  <w:style w:type="paragraph" w:customStyle="1" w:styleId="250">
    <w:name w:val="正文表标题"/>
    <w:next w:val="237"/>
    <w:qFormat/>
    <w:uiPriority w:val="0"/>
    <w:pPr>
      <w:numPr>
        <w:ilvl w:val="0"/>
        <w:numId w:val="2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51">
    <w:name w:val="正文图标题"/>
    <w:next w:val="237"/>
    <w:qFormat/>
    <w:uiPriority w:val="0"/>
    <w:pPr>
      <w:numPr>
        <w:ilvl w:val="0"/>
        <w:numId w:val="21"/>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52">
    <w:name w:val="正文文本 字符"/>
    <w:basedOn w:val="19"/>
    <w:link w:val="2"/>
    <w:qFormat/>
    <w:uiPriority w:val="0"/>
    <w:rPr>
      <w:rFonts w:ascii="宋体" w:hAnsi="宋体" w:eastAsia="宋体" w:cs="Times New Roman"/>
      <w:kern w:val="2"/>
      <w:sz w:val="24"/>
      <w:szCs w:val="24"/>
    </w:rPr>
  </w:style>
  <w:style w:type="paragraph" w:customStyle="1" w:styleId="253">
    <w:name w:val="Revision"/>
    <w:hidden/>
    <w:semiHidden/>
    <w:qFormat/>
    <w:uiPriority w:val="99"/>
    <w:rPr>
      <w:rFonts w:ascii="宋体" w:hAnsi="Times New Roman" w:eastAsia="宋体" w:cstheme="minorBidi"/>
      <w:kern w:val="2"/>
      <w:sz w:val="21"/>
      <w:szCs w:val="22"/>
      <w:lang w:val="en-US" w:eastAsia="zh-CN" w:bidi="ar-SA"/>
    </w:rPr>
  </w:style>
  <w:style w:type="character" w:customStyle="1" w:styleId="254">
    <w:name w:val="批注框文本 字符"/>
    <w:basedOn w:val="19"/>
    <w:link w:val="12"/>
    <w:semiHidden/>
    <w:qFormat/>
    <w:uiPriority w:val="99"/>
    <w:rPr>
      <w:rFonts w:ascii="宋体" w:hAnsi="Times New Roman" w:eastAsia="宋体"/>
      <w:kern w:val="2"/>
      <w:sz w:val="18"/>
      <w:szCs w:val="18"/>
    </w:rPr>
  </w:style>
  <w:style w:type="character" w:customStyle="1" w:styleId="255">
    <w:name w:val="未处理的提及1"/>
    <w:basedOn w:val="19"/>
    <w:semiHidden/>
    <w:unhideWhenUsed/>
    <w:qFormat/>
    <w:uiPriority w:val="99"/>
    <w:rPr>
      <w:color w:val="605E5C"/>
      <w:shd w:val="clear" w:color="auto" w:fill="E1DFDD"/>
    </w:rPr>
  </w:style>
  <w:style w:type="character" w:customStyle="1" w:styleId="256">
    <w:name w:val="Unresolved Mention"/>
    <w:basedOn w:val="19"/>
    <w:semiHidden/>
    <w:unhideWhenUsed/>
    <w:qFormat/>
    <w:uiPriority w:val="99"/>
    <w:rPr>
      <w:color w:val="605E5C"/>
      <w:shd w:val="clear" w:color="auto" w:fill="E1DFDD"/>
    </w:rPr>
  </w:style>
  <w:style w:type="character" w:customStyle="1" w:styleId="257">
    <w:name w:val="标题 1 字符"/>
    <w:basedOn w:val="19"/>
    <w:link w:val="3"/>
    <w:qFormat/>
    <w:uiPriority w:val="0"/>
    <w:rPr>
      <w:rFonts w:ascii="宋体" w:hAnsi="Times New Roman" w:eastAsia="宋体"/>
      <w:b/>
      <w:bCs/>
      <w:kern w:val="44"/>
      <w:sz w:val="44"/>
      <w:szCs w:val="44"/>
    </w:rPr>
  </w:style>
  <w:style w:type="paragraph" w:customStyle="1" w:styleId="258">
    <w:name w:val="附录标识"/>
    <w:basedOn w:val="1"/>
    <w:next w:val="237"/>
    <w:qFormat/>
    <w:uiPriority w:val="0"/>
    <w:pPr>
      <w:keepNext/>
      <w:widowControl/>
      <w:numPr>
        <w:ilvl w:val="0"/>
        <w:numId w:val="2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59">
    <w:name w:val="附录章标题"/>
    <w:next w:val="237"/>
    <w:qFormat/>
    <w:uiPriority w:val="0"/>
    <w:pPr>
      <w:numPr>
        <w:ilvl w:val="1"/>
        <w:numId w:val="2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60">
    <w:name w:val="一级无"/>
    <w:basedOn w:val="239"/>
    <w:qFormat/>
    <w:uiPriority w:val="0"/>
    <w:pPr>
      <w:spacing w:before="0" w:beforeLines="0" w:after="0" w:afterLines="0"/>
    </w:pPr>
    <w:rPr>
      <w:rFonts w:ascii="宋体" w:eastAsia="宋体"/>
    </w:rPr>
  </w:style>
  <w:style w:type="paragraph" w:customStyle="1" w:styleId="261">
    <w:name w:val="注×：（正文）"/>
    <w:qFormat/>
    <w:uiPriority w:val="0"/>
    <w:pPr>
      <w:numPr>
        <w:ilvl w:val="0"/>
        <w:numId w:val="23"/>
      </w:numPr>
      <w:jc w:val="both"/>
    </w:pPr>
    <w:rPr>
      <w:rFonts w:ascii="宋体" w:hAnsi="Times New Roman" w:eastAsia="宋体" w:cs="Times New Roman"/>
      <w:sz w:val="18"/>
      <w:szCs w:val="18"/>
      <w:lang w:val="en-US" w:eastAsia="zh-CN" w:bidi="ar-SA"/>
    </w:rPr>
  </w:style>
  <w:style w:type="paragraph" w:customStyle="1" w:styleId="262">
    <w:name w:val="三级无"/>
    <w:basedOn w:val="242"/>
    <w:qFormat/>
    <w:uiPriority w:val="0"/>
    <w:pPr>
      <w:spacing w:before="0" w:beforeLines="0" w:after="0" w:afterLines="0"/>
    </w:pPr>
    <w:rPr>
      <w:rFonts w:ascii="宋体"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93F6B516-89F0-4B27-A29C-4628536457BE}"/>
      </w:docPartPr>
      <w:docPartBody>
        <w:p>
          <w:r>
            <w:rPr>
              <w:rStyle w:val="4"/>
            </w:rPr>
            <w:t>单击或点击此处输入文字。</w:t>
          </w:r>
        </w:p>
      </w:docPartBody>
    </w:docPart>
    <w:docPart>
      <w:docPartPr>
        <w:name w:val="DefaultPlaceholder_-1854013438"/>
        <w:style w:val=""/>
        <w:category>
          <w:name w:val="常规"/>
          <w:gallery w:val="placeholder"/>
        </w:category>
        <w:types>
          <w:type w:val="bbPlcHdr"/>
        </w:types>
        <w:behaviors>
          <w:behavior w:val="content"/>
        </w:behaviors>
        <w:description w:val=""/>
        <w:guid w:val="{9EF293E4-CEBC-475D-BC68-24EA89DA6ED6}"/>
      </w:docPartPr>
      <w:docPartBody>
        <w:p>
          <w:r>
            <w:rPr>
              <w:rStyle w:val="4"/>
            </w:rPr>
            <w:t>选择一项。</w:t>
          </w:r>
        </w:p>
      </w:docPartBody>
    </w:docPart>
    <w:docPart>
      <w:docPartPr>
        <w:name w:val="{be46eb69-b242-4907-92aa-5f410a4d4e71}"/>
        <w:style w:val=""/>
        <w:category>
          <w:name w:val="常规"/>
          <w:gallery w:val="placeholder"/>
        </w:category>
        <w:types>
          <w:type w:val="bbPlcHdr"/>
        </w:types>
        <w:behaviors>
          <w:behavior w:val="content"/>
        </w:behaviors>
        <w:description w:val=""/>
        <w:guid w:val="{be46eb69-b242-4907-92aa-5f410a4d4e71}"/>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7A72"/>
    <w:rsid w:val="00020F79"/>
    <w:rsid w:val="000472FF"/>
    <w:rsid w:val="000913D7"/>
    <w:rsid w:val="00107DCF"/>
    <w:rsid w:val="00150895"/>
    <w:rsid w:val="001F4A87"/>
    <w:rsid w:val="00200805"/>
    <w:rsid w:val="002051BC"/>
    <w:rsid w:val="00237224"/>
    <w:rsid w:val="00257A72"/>
    <w:rsid w:val="002D6AEB"/>
    <w:rsid w:val="002E326B"/>
    <w:rsid w:val="002E417D"/>
    <w:rsid w:val="00306777"/>
    <w:rsid w:val="00343315"/>
    <w:rsid w:val="00363B07"/>
    <w:rsid w:val="003763D0"/>
    <w:rsid w:val="003834C7"/>
    <w:rsid w:val="004A45D2"/>
    <w:rsid w:val="005E4E75"/>
    <w:rsid w:val="006241C9"/>
    <w:rsid w:val="00650A60"/>
    <w:rsid w:val="0066736D"/>
    <w:rsid w:val="006C4EFC"/>
    <w:rsid w:val="007224B9"/>
    <w:rsid w:val="007A400F"/>
    <w:rsid w:val="007E51B8"/>
    <w:rsid w:val="00864AD6"/>
    <w:rsid w:val="00867FC7"/>
    <w:rsid w:val="008C398A"/>
    <w:rsid w:val="00964F21"/>
    <w:rsid w:val="009D4185"/>
    <w:rsid w:val="00AE6AE7"/>
    <w:rsid w:val="00AF4572"/>
    <w:rsid w:val="00B57E51"/>
    <w:rsid w:val="00B815C8"/>
    <w:rsid w:val="00CB5F86"/>
    <w:rsid w:val="00CC69AF"/>
    <w:rsid w:val="00CD72EB"/>
    <w:rsid w:val="00D022E4"/>
    <w:rsid w:val="00D31310"/>
    <w:rsid w:val="00D47D06"/>
    <w:rsid w:val="00D47D25"/>
    <w:rsid w:val="00E9517D"/>
    <w:rsid w:val="00EA44B2"/>
    <w:rsid w:val="00EA68E1"/>
    <w:rsid w:val="00ED42FE"/>
    <w:rsid w:val="00EF5588"/>
    <w:rsid w:val="00F046D9"/>
    <w:rsid w:val="00FA4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D87EAC4E48F4D6DBAF253DF383BF63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CDD13-FB12-45D7-B640-60AB66B34609}">
  <ds:schemaRefs/>
</ds:datastoreItem>
</file>

<file path=docProps/app.xml><?xml version="1.0" encoding="utf-8"?>
<Properties xmlns="http://schemas.openxmlformats.org/officeDocument/2006/extended-properties" xmlns:vt="http://schemas.openxmlformats.org/officeDocument/2006/docPropsVTypes">
  <Template>Template</Template>
  <Pages>7</Pages>
  <Words>358</Words>
  <Characters>2042</Characters>
  <Lines>17</Lines>
  <Paragraphs>4</Paragraphs>
  <TotalTime>0</TotalTime>
  <ScaleCrop>false</ScaleCrop>
  <LinksUpToDate>false</LinksUpToDate>
  <CharactersWithSpaces>2396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2022-08-29T04:50:00Z</dcterms:created>
  <dc:creator>标准化分院</dc:creator>
  <cp:lastModifiedBy>冬雪</cp:lastModifiedBy>
  <dcterms:modified xsi:type="dcterms:W3CDTF">2024-05-30T08:07:02Z</dcterms:modified>
  <cp:revision>582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6C95F97FA568481186FC97FAD2480ABF</vt:lpwstr>
  </property>
</Properties>
</file>